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FB5DE" w14:textId="77777777" w:rsidR="00646A6B" w:rsidRDefault="00A95002" w:rsidP="00033CB3">
      <w:pPr>
        <w:ind w:left="5103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УТВЕРЖДЕНО</w:t>
      </w:r>
    </w:p>
    <w:p w14:paraId="3430E914" w14:textId="77777777" w:rsidR="00646A6B" w:rsidRDefault="00646A6B" w:rsidP="00033CB3">
      <w:pPr>
        <w:ind w:left="5103"/>
        <w:rPr>
          <w:sz w:val="24"/>
          <w:szCs w:val="24"/>
        </w:rPr>
      </w:pPr>
    </w:p>
    <w:p w14:paraId="536A7F9A" w14:textId="77777777" w:rsidR="00646A6B" w:rsidRDefault="00A95002" w:rsidP="00033CB3">
      <w:pPr>
        <w:ind w:left="5103"/>
        <w:rPr>
          <w:sz w:val="24"/>
          <w:szCs w:val="24"/>
        </w:rPr>
      </w:pPr>
      <w:r>
        <w:rPr>
          <w:sz w:val="24"/>
          <w:szCs w:val="24"/>
        </w:rPr>
        <w:t xml:space="preserve">Решением Совета директоров </w:t>
      </w:r>
      <w:r w:rsidR="00033CB3" w:rsidRPr="00FF1D6D">
        <w:rPr>
          <w:spacing w:val="1"/>
          <w:sz w:val="24"/>
          <w:szCs w:val="24"/>
        </w:rPr>
        <w:t>Национальной ассоци</w:t>
      </w:r>
      <w:r w:rsidR="00033CB3">
        <w:rPr>
          <w:spacing w:val="1"/>
          <w:sz w:val="24"/>
          <w:szCs w:val="24"/>
        </w:rPr>
        <w:t xml:space="preserve">ации участников фондового рынка </w:t>
      </w:r>
      <w:r>
        <w:rPr>
          <w:sz w:val="24"/>
          <w:szCs w:val="24"/>
        </w:rPr>
        <w:t>25 июня 2025 г.</w:t>
      </w:r>
    </w:p>
    <w:p w14:paraId="37AE20E5" w14:textId="77777777" w:rsidR="00646A6B" w:rsidRDefault="00646A6B" w:rsidP="00033CB3">
      <w:pPr>
        <w:ind w:left="5103"/>
        <w:rPr>
          <w:sz w:val="24"/>
          <w:szCs w:val="24"/>
        </w:rPr>
      </w:pPr>
    </w:p>
    <w:p w14:paraId="2E30C4E3" w14:textId="77777777" w:rsidR="00033CB3" w:rsidRDefault="00033CB3" w:rsidP="00033CB3">
      <w:pPr>
        <w:ind w:left="5103"/>
        <w:rPr>
          <w:sz w:val="24"/>
          <w:szCs w:val="24"/>
        </w:rPr>
      </w:pPr>
      <w:r>
        <w:rPr>
          <w:sz w:val="24"/>
          <w:szCs w:val="24"/>
        </w:rPr>
        <w:t xml:space="preserve">С изменениями, </w:t>
      </w:r>
      <w:bookmarkStart w:id="1" w:name="_Hlk239863134"/>
      <w:r>
        <w:rPr>
          <w:sz w:val="24"/>
          <w:szCs w:val="24"/>
        </w:rPr>
        <w:t>утвержденными</w:t>
      </w:r>
      <w:bookmarkEnd w:id="1"/>
      <w:r>
        <w:rPr>
          <w:sz w:val="24"/>
          <w:szCs w:val="24"/>
        </w:rPr>
        <w:t xml:space="preserve"> </w:t>
      </w:r>
    </w:p>
    <w:p w14:paraId="1FFE0E2F" w14:textId="77777777" w:rsidR="00033CB3" w:rsidRDefault="00033CB3" w:rsidP="00033CB3">
      <w:pPr>
        <w:ind w:left="5103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решением Совета директоров </w:t>
      </w:r>
      <w:r w:rsidRPr="00FF1D6D">
        <w:rPr>
          <w:spacing w:val="1"/>
          <w:sz w:val="24"/>
          <w:szCs w:val="24"/>
        </w:rPr>
        <w:t>Национальной ассоци</w:t>
      </w:r>
      <w:r>
        <w:rPr>
          <w:spacing w:val="1"/>
          <w:sz w:val="24"/>
          <w:szCs w:val="24"/>
        </w:rPr>
        <w:t>ации участников фондового рынка 9 сентября 2026 г.</w:t>
      </w:r>
    </w:p>
    <w:p w14:paraId="7072F31E" w14:textId="77777777" w:rsidR="00646A6B" w:rsidRDefault="00646A6B" w:rsidP="00033CB3">
      <w:pPr>
        <w:ind w:left="5103"/>
        <w:rPr>
          <w:sz w:val="24"/>
          <w:szCs w:val="24"/>
        </w:rPr>
      </w:pPr>
    </w:p>
    <w:p w14:paraId="04E5C222" w14:textId="77777777" w:rsidR="00646A6B" w:rsidRDefault="00646A6B">
      <w:pPr>
        <w:spacing w:line="360" w:lineRule="auto"/>
        <w:ind w:left="5103"/>
        <w:rPr>
          <w:sz w:val="24"/>
          <w:szCs w:val="24"/>
        </w:rPr>
      </w:pPr>
    </w:p>
    <w:p w14:paraId="7D554C1E" w14:textId="77777777" w:rsidR="00646A6B" w:rsidRDefault="00A95002">
      <w:pPr>
        <w:spacing w:line="360" w:lineRule="auto"/>
        <w:jc w:val="center"/>
      </w:pPr>
      <w:r>
        <w:rPr>
          <w:b/>
          <w:sz w:val="24"/>
        </w:rPr>
        <w:t xml:space="preserve">Положение о Комитете Совета директоров НАУФОР </w:t>
      </w:r>
    </w:p>
    <w:p w14:paraId="4C561CD3" w14:textId="77777777" w:rsidR="00646A6B" w:rsidRDefault="00A95002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по рассмотрению жалоб на решения Дисциплинарного комитета НАУФОР</w:t>
      </w:r>
    </w:p>
    <w:p w14:paraId="1E9CA34B" w14:textId="77777777" w:rsidR="00646A6B" w:rsidRDefault="00646A6B">
      <w:pPr>
        <w:spacing w:line="360" w:lineRule="auto"/>
        <w:ind w:firstLine="567"/>
        <w:jc w:val="both"/>
        <w:rPr>
          <w:b/>
          <w:sz w:val="24"/>
        </w:rPr>
      </w:pPr>
    </w:p>
    <w:p w14:paraId="7A314983" w14:textId="77777777" w:rsidR="00646A6B" w:rsidRDefault="00A95002" w:rsidP="00033CB3">
      <w:pPr>
        <w:spacing w:line="360" w:lineRule="auto"/>
        <w:ind w:firstLine="567"/>
        <w:jc w:val="both"/>
      </w:pPr>
      <w:r>
        <w:rPr>
          <w:sz w:val="24"/>
        </w:rPr>
        <w:t>Настоящее Положение определяет задачи, порядок формирования и порядок работы Комитета Совета директоров НАУФОР по рассмотрению жалоб на решения Дисциплинарного комитета НАУФОР (далее – Комитет).</w:t>
      </w:r>
    </w:p>
    <w:p w14:paraId="4FDE1B8D" w14:textId="77777777" w:rsidR="00646A6B" w:rsidRDefault="00646A6B" w:rsidP="00033CB3">
      <w:pPr>
        <w:spacing w:line="360" w:lineRule="auto"/>
        <w:jc w:val="both"/>
        <w:rPr>
          <w:b/>
          <w:sz w:val="24"/>
        </w:rPr>
      </w:pPr>
    </w:p>
    <w:p w14:paraId="16D3DEE5" w14:textId="77777777" w:rsidR="00646A6B" w:rsidRDefault="00A95002" w:rsidP="00033CB3">
      <w:pPr>
        <w:spacing w:line="360" w:lineRule="auto"/>
        <w:ind w:firstLine="567"/>
        <w:jc w:val="both"/>
      </w:pPr>
      <w:r>
        <w:rPr>
          <w:b/>
          <w:sz w:val="24"/>
        </w:rPr>
        <w:t>1. Задача Комитета</w:t>
      </w:r>
    </w:p>
    <w:p w14:paraId="591AB588" w14:textId="77777777" w:rsidR="00646A6B" w:rsidRDefault="00A95002" w:rsidP="00033CB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1.1. Задачей Комитета является </w:t>
      </w:r>
      <w:r>
        <w:rPr>
          <w:sz w:val="24"/>
          <w:szCs w:val="24"/>
        </w:rPr>
        <w:t>предварительное рассмотрение жалоб на решения, действия (бездействие) Дисциплинарного комитета НАУФОР и представление рекомендаций Совету директоров НАУФОР по результатам рассмотрения жалоб.</w:t>
      </w:r>
    </w:p>
    <w:p w14:paraId="70B3010A" w14:textId="77777777" w:rsidR="00646A6B" w:rsidRDefault="00646A6B" w:rsidP="00033CB3">
      <w:pPr>
        <w:spacing w:line="360" w:lineRule="auto"/>
        <w:jc w:val="both"/>
        <w:rPr>
          <w:b/>
          <w:sz w:val="24"/>
        </w:rPr>
      </w:pPr>
    </w:p>
    <w:p w14:paraId="1E3BC649" w14:textId="77777777" w:rsidR="00646A6B" w:rsidRDefault="00A95002" w:rsidP="00033CB3">
      <w:pPr>
        <w:spacing w:line="360" w:lineRule="auto"/>
        <w:ind w:firstLine="567"/>
        <w:jc w:val="both"/>
      </w:pPr>
      <w:r>
        <w:rPr>
          <w:b/>
          <w:sz w:val="24"/>
        </w:rPr>
        <w:t>2. Порядок формирования Комитета</w:t>
      </w:r>
    </w:p>
    <w:p w14:paraId="7632967D" w14:textId="77777777" w:rsidR="00646A6B" w:rsidRDefault="00A95002" w:rsidP="00033CB3">
      <w:pPr>
        <w:spacing w:line="360" w:lineRule="auto"/>
        <w:ind w:firstLine="567"/>
        <w:jc w:val="both"/>
      </w:pPr>
      <w:r>
        <w:rPr>
          <w:sz w:val="24"/>
        </w:rPr>
        <w:t>2.1. Комитет формируется Советом директоров НАУФОР из числа его членов. В состав Комитета должно входить не менее трех человек.</w:t>
      </w:r>
    </w:p>
    <w:p w14:paraId="0DC42D8D" w14:textId="77777777" w:rsidR="00646A6B" w:rsidRDefault="00A95002" w:rsidP="00033CB3">
      <w:pPr>
        <w:spacing w:line="360" w:lineRule="auto"/>
        <w:ind w:firstLine="567"/>
        <w:jc w:val="both"/>
      </w:pPr>
      <w:r>
        <w:rPr>
          <w:sz w:val="24"/>
        </w:rPr>
        <w:t>2.2. Члены Комитета участвуют в его работе на безвозмездной основе.</w:t>
      </w:r>
    </w:p>
    <w:p w14:paraId="3A1442AE" w14:textId="77777777" w:rsidR="00646A6B" w:rsidRDefault="00A95002" w:rsidP="00033CB3">
      <w:pPr>
        <w:spacing w:line="360" w:lineRule="auto"/>
        <w:ind w:firstLine="567"/>
        <w:jc w:val="both"/>
      </w:pPr>
      <w:r>
        <w:rPr>
          <w:sz w:val="24"/>
        </w:rPr>
        <w:t>2.3. Председатель Комитета избирается членами Комитета простым большинством голосов.</w:t>
      </w:r>
    </w:p>
    <w:p w14:paraId="364ED97D" w14:textId="77777777" w:rsidR="00646A6B" w:rsidRDefault="00A95002" w:rsidP="00033CB3">
      <w:pPr>
        <w:spacing w:line="360" w:lineRule="auto"/>
        <w:ind w:firstLine="567"/>
        <w:jc w:val="both"/>
      </w:pPr>
      <w:r>
        <w:rPr>
          <w:sz w:val="24"/>
        </w:rPr>
        <w:t>2.4. Председатель Комитета:</w:t>
      </w:r>
    </w:p>
    <w:p w14:paraId="09FA66CE" w14:textId="77777777" w:rsidR="00646A6B" w:rsidRDefault="00A95002" w:rsidP="00033CB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а) организует и планирует работу Комитета;</w:t>
      </w:r>
    </w:p>
    <w:p w14:paraId="6646B0DE" w14:textId="77777777" w:rsidR="00646A6B" w:rsidRDefault="00A95002" w:rsidP="00033CB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б) отчитывается перед Советом директоров НАУФОР о работе Комитета.</w:t>
      </w:r>
    </w:p>
    <w:p w14:paraId="40FC3227" w14:textId="77777777" w:rsidR="00646A6B" w:rsidRDefault="00A95002" w:rsidP="00033CB3">
      <w:pPr>
        <w:spacing w:line="360" w:lineRule="auto"/>
        <w:ind w:firstLine="567"/>
        <w:jc w:val="both"/>
      </w:pPr>
      <w:r>
        <w:rPr>
          <w:sz w:val="24"/>
        </w:rPr>
        <w:t xml:space="preserve">2.5. Из числа членов Комитета может быть избран один или несколько заместителей Председателя Комитета. </w:t>
      </w:r>
    </w:p>
    <w:p w14:paraId="261CE586" w14:textId="77777777" w:rsidR="00646A6B" w:rsidRDefault="00A95002" w:rsidP="00033CB3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</w:rPr>
        <w:lastRenderedPageBreak/>
        <w:t>2.6. Организационно-техническое обеспечение деятельности Комитета осуществляет Ответственный секретарь Совета директоров НАУФОР, назначаемый Президентом НАУФОР из числа работников НАУФОР.</w:t>
      </w:r>
    </w:p>
    <w:p w14:paraId="3D9E19F9" w14:textId="77777777" w:rsidR="00646A6B" w:rsidRDefault="00646A6B" w:rsidP="00033CB3">
      <w:pPr>
        <w:pStyle w:val="30"/>
        <w:spacing w:line="360" w:lineRule="auto"/>
        <w:ind w:firstLine="567"/>
        <w:rPr>
          <w:sz w:val="24"/>
          <w:szCs w:val="24"/>
        </w:rPr>
      </w:pPr>
    </w:p>
    <w:p w14:paraId="75574C8E" w14:textId="77777777" w:rsidR="00646A6B" w:rsidRDefault="00A95002" w:rsidP="00033CB3">
      <w:pPr>
        <w:spacing w:line="360" w:lineRule="auto"/>
        <w:ind w:firstLine="567"/>
        <w:jc w:val="both"/>
      </w:pPr>
      <w:r>
        <w:rPr>
          <w:b/>
          <w:sz w:val="24"/>
        </w:rPr>
        <w:t>3. Порядок работы Комитета</w:t>
      </w:r>
    </w:p>
    <w:p w14:paraId="3120E164" w14:textId="77777777" w:rsidR="00646A6B" w:rsidRDefault="00A95002" w:rsidP="00033CB3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</w:rPr>
        <w:t xml:space="preserve">3.1. </w:t>
      </w:r>
      <w:r>
        <w:rPr>
          <w:sz w:val="24"/>
          <w:szCs w:val="24"/>
        </w:rPr>
        <w:t xml:space="preserve">Решение Комитета принимаются большинством его членов, в случае равенства голосов голос Председателя имеет решающее значение. </w:t>
      </w:r>
    </w:p>
    <w:p w14:paraId="55739244" w14:textId="77777777" w:rsidR="00646A6B" w:rsidRDefault="00A95002" w:rsidP="00033CB3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3.2. Обсуждение и принятие решения членами Комитета может осуществляться как в очной форме, так и в заочной форме (путем телефонных переговоров, по электронной почте и др.).</w:t>
      </w:r>
    </w:p>
    <w:p w14:paraId="4DBF2BD8" w14:textId="77777777" w:rsidR="00646A6B" w:rsidRDefault="00A95002" w:rsidP="00033CB3">
      <w:pPr>
        <w:spacing w:line="360" w:lineRule="auto"/>
        <w:ind w:firstLine="567"/>
        <w:jc w:val="both"/>
      </w:pPr>
      <w:r>
        <w:rPr>
          <w:sz w:val="24"/>
          <w:szCs w:val="24"/>
        </w:rPr>
        <w:t xml:space="preserve">3.3. При рассмотрении жалоб на решение Дисциплинарного комитета НАУФОР члены Комитета изучают поступившую жалобу, решение Дисциплинарного комитета НАУФОР и материалы соответствующего дисциплинарного производства. Для уточнения позиции участников дисциплинарного производства при необходимости могут организовываться встречи с представителями члена НАУФОР, в отношении которого вынесено обжалуемое решение, начальником и иными работниками Управления контроля за деятельностью членов НАУФОР, Вице-президентом НАУФОР, курирующим Управление контроля за деятельностью членов НАУФОР, Председателем Дисциплинарного комитета НАУФОР, членами Дисциплинарного комитета НАУФОР. </w:t>
      </w:r>
    </w:p>
    <w:p w14:paraId="3A01E1F3" w14:textId="77777777" w:rsidR="00646A6B" w:rsidRDefault="00A95002" w:rsidP="00033CB3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Решения Комитета объявляются Председателем Комитета или по его поручению иным членом Комитета на заседании Совета директоров НАУФОР и включаются в протокол соответствующего заседания Совета директоров НАУФОР, а также при необходимости по решению Комитета могут заноситься в протокол заседания Комитета. </w:t>
      </w:r>
    </w:p>
    <w:p w14:paraId="7545F101" w14:textId="77777777" w:rsidR="00646A6B" w:rsidRDefault="00A95002" w:rsidP="00033CB3">
      <w:pPr>
        <w:spacing w:line="360" w:lineRule="auto"/>
        <w:ind w:firstLine="567"/>
        <w:jc w:val="both"/>
        <w:rPr>
          <w:sz w:val="24"/>
        </w:rPr>
      </w:pPr>
      <w:r>
        <w:rPr>
          <w:sz w:val="24"/>
          <w:szCs w:val="24"/>
        </w:rPr>
        <w:t>3.5. Протокол заседания Комитета ведется при необходимости и подписывается председательствующим на заседании Комитета</w:t>
      </w:r>
      <w:r>
        <w:rPr>
          <w:sz w:val="24"/>
        </w:rPr>
        <w:t>.</w:t>
      </w:r>
    </w:p>
    <w:p w14:paraId="173BA961" w14:textId="77777777" w:rsidR="00033CB3" w:rsidRPr="00033CB3" w:rsidRDefault="00033CB3" w:rsidP="00033CB3">
      <w:pPr>
        <w:spacing w:line="360" w:lineRule="auto"/>
        <w:ind w:firstLine="567"/>
        <w:jc w:val="both"/>
        <w:rPr>
          <w:sz w:val="24"/>
        </w:rPr>
      </w:pPr>
      <w:r w:rsidRPr="00033CB3">
        <w:rPr>
          <w:sz w:val="24"/>
        </w:rPr>
        <w:t>3.6. Заседания Комитета могут проводиться дистанционно в формате видеоконференции. Факт участия членов Комитета в заседании в формате видеоконференции отражается в протоколе заседания Комитета.</w:t>
      </w:r>
    </w:p>
    <w:p w14:paraId="66DDA502" w14:textId="77777777" w:rsidR="00646A6B" w:rsidRDefault="00646A6B">
      <w:pPr>
        <w:spacing w:line="360" w:lineRule="auto"/>
        <w:ind w:firstLine="567"/>
        <w:rPr>
          <w:b/>
          <w:sz w:val="24"/>
          <w:szCs w:val="24"/>
        </w:rPr>
      </w:pPr>
    </w:p>
    <w:p w14:paraId="60103576" w14:textId="77777777" w:rsidR="00646A6B" w:rsidRDefault="00646A6B">
      <w:pPr>
        <w:spacing w:line="360" w:lineRule="auto"/>
        <w:rPr>
          <w:b/>
          <w:sz w:val="24"/>
          <w:szCs w:val="24"/>
        </w:rPr>
      </w:pPr>
    </w:p>
    <w:sectPr w:rsidR="00646A6B">
      <w:footerReference w:type="default" r:id="rId7"/>
      <w:pgSz w:w="11906" w:h="16838"/>
      <w:pgMar w:top="1134" w:right="1134" w:bottom="1496" w:left="1418" w:header="0" w:footer="14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694E19" w14:textId="77777777" w:rsidR="00B41E41" w:rsidRDefault="00B41E41">
      <w:r>
        <w:separator/>
      </w:r>
    </w:p>
  </w:endnote>
  <w:endnote w:type="continuationSeparator" w:id="0">
    <w:p w14:paraId="6CF57FFD" w14:textId="77777777" w:rsidR="00B41E41" w:rsidRDefault="00B41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011EA" w14:textId="77777777" w:rsidR="00646A6B" w:rsidRDefault="00B41E41">
    <w:pPr>
      <w:pStyle w:val="ab"/>
      <w:ind w:right="360"/>
    </w:pPr>
    <w:r>
      <w:rPr>
        <w:noProof/>
      </w:rPr>
      <w:pict w14:anchorId="7BA8DBD4"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2049" type="#_x0000_t202" style="position:absolute;margin-left:-92.3pt;margin-top:.05pt;width:5.05pt;height:11.55pt;z-index: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" o:allowincell="f" stroked="f">
          <v:fill opacity="0"/>
          <v:textbox inset="0,0,0,0">
            <w:txbxContent>
              <w:p w14:paraId="18064D7A" w14:textId="77777777" w:rsidR="00646A6B" w:rsidRDefault="00A95002">
                <w:pPr>
                  <w:pStyle w:val="ab"/>
                  <w:rPr>
                    <w:rStyle w:val="a3"/>
                  </w:rPr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>
                  <w:rPr>
                    <w:rStyle w:val="a3"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2CBDAD" w14:textId="77777777" w:rsidR="00B41E41" w:rsidRDefault="00B41E41">
      <w:r>
        <w:separator/>
      </w:r>
    </w:p>
  </w:footnote>
  <w:footnote w:type="continuationSeparator" w:id="0">
    <w:p w14:paraId="722D435F" w14:textId="77777777" w:rsidR="00B41E41" w:rsidRDefault="00B41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85FE6"/>
    <w:multiLevelType w:val="multilevel"/>
    <w:tmpl w:val="7F78B0F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6A6B"/>
    <w:rsid w:val="00033CB3"/>
    <w:rsid w:val="00646A6B"/>
    <w:rsid w:val="00A95002"/>
    <w:rsid w:val="00B41E41"/>
    <w:rsid w:val="00E5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223169"/>
  <w15:docId w15:val="{6E96ED23-59BE-4FB4-8A7C-F6A49607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outlineLvl w:val="0"/>
    </w:pPr>
    <w:rPr>
      <w:sz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ind w:left="4956" w:firstLine="6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St5z0">
    <w:name w:val="WW8NumSt5z0"/>
    <w:qFormat/>
    <w:rPr>
      <w:rFonts w:ascii="Symbol" w:hAnsi="Symbol" w:cs="Symbol"/>
    </w:rPr>
  </w:style>
  <w:style w:type="character" w:styleId="a3">
    <w:name w:val="page number"/>
    <w:basedOn w:val="a0"/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6"/>
    <w:uiPriority w:val="10"/>
    <w:qFormat/>
    <w:pPr>
      <w:spacing w:line="360" w:lineRule="auto"/>
      <w:ind w:left="113" w:right="113" w:firstLine="680"/>
      <w:jc w:val="center"/>
    </w:pPr>
    <w:rPr>
      <w:b/>
      <w:sz w:val="28"/>
    </w:rPr>
  </w:style>
  <w:style w:type="paragraph" w:styleId="a6">
    <w:name w:val="Body Text"/>
    <w:basedOn w:val="a"/>
    <w:pPr>
      <w:jc w:val="both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Body Text Indent"/>
    <w:basedOn w:val="a"/>
    <w:pPr>
      <w:ind w:left="567"/>
      <w:jc w:val="both"/>
    </w:pPr>
  </w:style>
  <w:style w:type="paragraph" w:styleId="2">
    <w:name w:val="Body Text Indent 2"/>
    <w:basedOn w:val="a"/>
    <w:qFormat/>
    <w:pPr>
      <w:ind w:left="426"/>
      <w:jc w:val="both"/>
    </w:pPr>
  </w:style>
  <w:style w:type="paragraph" w:styleId="30">
    <w:name w:val="Body Text Indent 3"/>
    <w:basedOn w:val="a"/>
    <w:qFormat/>
    <w:pPr>
      <w:tabs>
        <w:tab w:val="left" w:pos="142"/>
      </w:tabs>
      <w:ind w:left="426" w:hanging="426"/>
      <w:jc w:val="both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Normal1">
    <w:name w:val="Normal1"/>
    <w:qFormat/>
    <w:pPr>
      <w:suppressAutoHyphens/>
      <w:spacing w:before="100" w:after="100"/>
    </w:pPr>
    <w:rPr>
      <w:rFonts w:ascii="Times New Roman" w:eastAsia="Times New Roman" w:hAnsi="Times New Roman" w:cs="Times New Roman"/>
      <w:sz w:val="24"/>
      <w:lang w:eastAsia="zh-CN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 Кирилл Витальевич</dc:creator>
  <cp:lastModifiedBy>Зверев Кирилл Витальевич</cp:lastModifiedBy>
  <cp:revision>4</cp:revision>
  <cp:lastPrinted>2026-09-09T13:44:00Z</cp:lastPrinted>
  <dcterms:created xsi:type="dcterms:W3CDTF">2026-09-09T13:29:00Z</dcterms:created>
  <dcterms:modified xsi:type="dcterms:W3CDTF">2026-09-09T13:44:00Z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2014-12-02T15:05:00Z</dcterms:created>
  <dc:creator>Nachalova</dc:creator>
  <dc:description/>
  <cp:keywords/>
  <dc:language>ru-RU</dc:language>
  <cp:lastModifiedBy/>
  <cp:lastPrinted>2015-02-04T12:40:00Z</cp:lastPrinted>
  <dcterms:modified xsi:type="dcterms:W3CDTF">2025-06-25T16:07:26Z</dcterms:modified>
  <cp:revision>26</cp:revision>
  <dc:subject/>
  <dc:title>ПОЛОЖЕНИЕ</dc:title>
</cp:coreProperties>
</file>