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EA7" w:rsidRDefault="00F762CA" w:rsidP="00F96D95">
      <w:pPr>
        <w:ind w:left="5103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297EA7" w:rsidRDefault="00297EA7" w:rsidP="00F96D95">
      <w:pPr>
        <w:ind w:left="5103"/>
        <w:rPr>
          <w:sz w:val="24"/>
          <w:szCs w:val="24"/>
        </w:rPr>
      </w:pPr>
    </w:p>
    <w:p w:rsidR="00297EA7" w:rsidRDefault="00F762CA" w:rsidP="00F96D95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Решением Совета директоров </w:t>
      </w:r>
      <w:r w:rsidR="00F96D95" w:rsidRPr="00FF1D6D">
        <w:rPr>
          <w:spacing w:val="1"/>
          <w:sz w:val="24"/>
          <w:szCs w:val="24"/>
        </w:rPr>
        <w:t>Национальной ассоци</w:t>
      </w:r>
      <w:r w:rsidR="00F96D95">
        <w:rPr>
          <w:spacing w:val="1"/>
          <w:sz w:val="24"/>
          <w:szCs w:val="24"/>
        </w:rPr>
        <w:t>ации участников фондового рынка</w:t>
      </w:r>
      <w:r w:rsidR="00F96D95">
        <w:rPr>
          <w:sz w:val="24"/>
          <w:szCs w:val="24"/>
        </w:rPr>
        <w:t xml:space="preserve"> </w:t>
      </w:r>
      <w:r>
        <w:rPr>
          <w:sz w:val="24"/>
          <w:szCs w:val="24"/>
        </w:rPr>
        <w:t>10 апреля 2017 г.</w:t>
      </w:r>
    </w:p>
    <w:p w:rsidR="00F96D95" w:rsidRDefault="00F96D95" w:rsidP="00F96D95">
      <w:pPr>
        <w:ind w:left="5103"/>
        <w:rPr>
          <w:sz w:val="24"/>
          <w:szCs w:val="24"/>
        </w:rPr>
      </w:pPr>
    </w:p>
    <w:p w:rsidR="00297EA7" w:rsidRDefault="00F96D95" w:rsidP="00F96D95">
      <w:pPr>
        <w:ind w:left="5103"/>
        <w:rPr>
          <w:sz w:val="24"/>
          <w:szCs w:val="24"/>
        </w:rPr>
      </w:pPr>
      <w:r>
        <w:rPr>
          <w:sz w:val="24"/>
          <w:szCs w:val="24"/>
        </w:rPr>
        <w:t>С</w:t>
      </w:r>
      <w:r w:rsidR="00F762CA">
        <w:rPr>
          <w:sz w:val="24"/>
          <w:szCs w:val="24"/>
        </w:rPr>
        <w:t xml:space="preserve"> изменениями, </w:t>
      </w:r>
      <w:bookmarkStart w:id="0" w:name="_Hlk239863134"/>
      <w:r w:rsidR="00F762CA">
        <w:rPr>
          <w:sz w:val="24"/>
          <w:szCs w:val="24"/>
        </w:rPr>
        <w:t>утвержденными</w:t>
      </w:r>
      <w:bookmarkEnd w:id="0"/>
      <w:r w:rsidR="00F762CA">
        <w:rPr>
          <w:sz w:val="24"/>
          <w:szCs w:val="24"/>
        </w:rPr>
        <w:t xml:space="preserve"> </w:t>
      </w:r>
    </w:p>
    <w:p w:rsidR="00F96D95" w:rsidRDefault="00F762CA" w:rsidP="00F96D95">
      <w:pPr>
        <w:ind w:left="5103"/>
        <w:rPr>
          <w:sz w:val="24"/>
          <w:szCs w:val="24"/>
        </w:rPr>
      </w:pPr>
      <w:r>
        <w:rPr>
          <w:sz w:val="24"/>
          <w:szCs w:val="24"/>
        </w:rPr>
        <w:t xml:space="preserve">решениями Совета директоров </w:t>
      </w:r>
      <w:r w:rsidR="00F96D95" w:rsidRPr="00FF1D6D">
        <w:rPr>
          <w:spacing w:val="1"/>
          <w:sz w:val="24"/>
          <w:szCs w:val="24"/>
        </w:rPr>
        <w:t>Национальной ассоци</w:t>
      </w:r>
      <w:r w:rsidR="00F96D95">
        <w:rPr>
          <w:spacing w:val="1"/>
          <w:sz w:val="24"/>
          <w:szCs w:val="24"/>
        </w:rPr>
        <w:t>ации участников фондового рынка</w:t>
      </w:r>
      <w:r>
        <w:rPr>
          <w:sz w:val="24"/>
          <w:szCs w:val="24"/>
        </w:rPr>
        <w:t xml:space="preserve"> 1 февраля 2022 г., </w:t>
      </w:r>
    </w:p>
    <w:p w:rsidR="00F96D95" w:rsidRDefault="00F762CA" w:rsidP="00F96D95">
      <w:pPr>
        <w:ind w:left="5103"/>
        <w:rPr>
          <w:sz w:val="24"/>
          <w:szCs w:val="24"/>
        </w:rPr>
      </w:pPr>
      <w:r>
        <w:rPr>
          <w:sz w:val="24"/>
          <w:szCs w:val="24"/>
        </w:rPr>
        <w:t>25 июня 2025 г.</w:t>
      </w:r>
      <w:r w:rsidR="00F96D95">
        <w:rPr>
          <w:sz w:val="24"/>
          <w:szCs w:val="24"/>
        </w:rPr>
        <w:t>, 9 сентября 2026 г.</w:t>
      </w:r>
    </w:p>
    <w:p w:rsidR="00297EA7" w:rsidRDefault="00297EA7">
      <w:pPr>
        <w:spacing w:line="360" w:lineRule="auto"/>
        <w:ind w:left="5103"/>
        <w:rPr>
          <w:sz w:val="24"/>
          <w:szCs w:val="24"/>
        </w:rPr>
      </w:pPr>
    </w:p>
    <w:p w:rsidR="00297EA7" w:rsidRDefault="00297EA7">
      <w:pPr>
        <w:spacing w:line="360" w:lineRule="auto"/>
        <w:ind w:left="5103"/>
        <w:rPr>
          <w:sz w:val="24"/>
          <w:szCs w:val="24"/>
        </w:rPr>
      </w:pPr>
    </w:p>
    <w:p w:rsidR="00297EA7" w:rsidRDefault="00297EA7">
      <w:pPr>
        <w:spacing w:line="360" w:lineRule="auto"/>
        <w:ind w:left="5103"/>
        <w:rPr>
          <w:sz w:val="24"/>
          <w:szCs w:val="24"/>
        </w:rPr>
      </w:pPr>
    </w:p>
    <w:p w:rsidR="00297EA7" w:rsidRDefault="00F762CA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Положение о Комитете Совета директоров НАУФОР </w:t>
      </w:r>
    </w:p>
    <w:p w:rsidR="00297EA7" w:rsidRDefault="00F762CA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по членству в НАУФОР</w:t>
      </w:r>
    </w:p>
    <w:p w:rsidR="00297EA7" w:rsidRDefault="00297EA7" w:rsidP="00D01D4E">
      <w:pPr>
        <w:spacing w:line="360" w:lineRule="auto"/>
        <w:ind w:firstLine="567"/>
        <w:jc w:val="both"/>
        <w:rPr>
          <w:b/>
          <w:sz w:val="24"/>
        </w:rPr>
      </w:pP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НАУФОР по членству в НАУФОР (далее – Комитет).</w:t>
      </w:r>
    </w:p>
    <w:p w:rsidR="00297EA7" w:rsidRDefault="00297EA7" w:rsidP="00D01D4E">
      <w:pPr>
        <w:spacing w:line="360" w:lineRule="auto"/>
        <w:jc w:val="both"/>
        <w:rPr>
          <w:b/>
          <w:sz w:val="24"/>
        </w:rPr>
      </w:pPr>
    </w:p>
    <w:p w:rsidR="00297EA7" w:rsidRDefault="00F762CA" w:rsidP="00D01D4E">
      <w:pPr>
        <w:spacing w:line="360" w:lineRule="auto"/>
        <w:ind w:firstLine="567"/>
        <w:jc w:val="both"/>
      </w:pPr>
      <w:r>
        <w:rPr>
          <w:b/>
          <w:sz w:val="24"/>
        </w:rPr>
        <w:t>1. Задачи Комитета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>1.1. Задачами Комитета являются:</w:t>
      </w:r>
    </w:p>
    <w:p w:rsidR="00297EA7" w:rsidRDefault="00F762CA" w:rsidP="00D01D4E">
      <w:pPr>
        <w:pStyle w:val="aa"/>
        <w:spacing w:line="360" w:lineRule="auto"/>
        <w:ind w:left="0" w:firstLine="567"/>
      </w:pPr>
      <w:r>
        <w:rPr>
          <w:sz w:val="24"/>
        </w:rPr>
        <w:t>а) рассмотрение любых вопросов, связанных с членством в НАУФОР;</w:t>
      </w:r>
    </w:p>
    <w:p w:rsidR="00297EA7" w:rsidRDefault="00F762CA" w:rsidP="00D01D4E">
      <w:pPr>
        <w:pStyle w:val="aa"/>
        <w:spacing w:line="360" w:lineRule="auto"/>
        <w:ind w:left="0" w:firstLine="567"/>
      </w:pPr>
      <w:r>
        <w:rPr>
          <w:sz w:val="24"/>
          <w:szCs w:val="24"/>
        </w:rPr>
        <w:t>б) предварительное рассмотрение вопроса о приеме в НАУФОР и подготовка рекомендаций членам Совета директоров НАУФОР по данному вопросу;</w:t>
      </w:r>
    </w:p>
    <w:p w:rsidR="00297EA7" w:rsidRDefault="00F762CA" w:rsidP="00D01D4E">
      <w:pPr>
        <w:pStyle w:val="aa"/>
        <w:spacing w:line="360" w:lineRule="auto"/>
        <w:ind w:left="0" w:firstLine="567"/>
      </w:pPr>
      <w:r>
        <w:rPr>
          <w:sz w:val="24"/>
          <w:szCs w:val="24"/>
        </w:rPr>
        <w:t>в) предварительное рассмотрение вопроса об исключении финансовой организации из членов НАУФОР и подготовка рекомендаций членам Совета директоров НАУФОР по данному вопросу;</w:t>
      </w:r>
    </w:p>
    <w:p w:rsidR="00297EA7" w:rsidRDefault="00F762CA" w:rsidP="00D01D4E">
      <w:pPr>
        <w:pStyle w:val="aa"/>
        <w:spacing w:line="360" w:lineRule="auto"/>
        <w:ind w:left="0" w:firstLine="567"/>
      </w:pPr>
      <w:r>
        <w:rPr>
          <w:sz w:val="24"/>
          <w:szCs w:val="24"/>
        </w:rPr>
        <w:t>г) принятие решение о целесообразности переговоров с финансовой организацией, подавшей заявление о добровольном выходе из членов НАУФОР и проведение указанных переговоров;</w:t>
      </w:r>
    </w:p>
    <w:p w:rsidR="00297EA7" w:rsidRDefault="00F762CA" w:rsidP="00D01D4E">
      <w:pPr>
        <w:pStyle w:val="aa"/>
        <w:spacing w:line="360" w:lineRule="auto"/>
        <w:ind w:left="0" w:firstLine="567"/>
      </w:pPr>
      <w:r>
        <w:rPr>
          <w:sz w:val="24"/>
        </w:rPr>
        <w:t>д) рассмотрение иных вопросов, связанных с членством в НАУФОР.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>1.2. Решения Комитета носят рекомендательный характер.</w:t>
      </w:r>
    </w:p>
    <w:p w:rsidR="00297EA7" w:rsidRDefault="00297EA7" w:rsidP="00D01D4E">
      <w:pPr>
        <w:spacing w:line="360" w:lineRule="auto"/>
        <w:jc w:val="both"/>
        <w:rPr>
          <w:b/>
          <w:sz w:val="24"/>
        </w:rPr>
      </w:pPr>
    </w:p>
    <w:p w:rsidR="00297EA7" w:rsidRDefault="00F762CA" w:rsidP="00D01D4E">
      <w:pPr>
        <w:spacing w:line="360" w:lineRule="auto"/>
        <w:ind w:firstLine="567"/>
        <w:jc w:val="both"/>
      </w:pPr>
      <w:r>
        <w:rPr>
          <w:b/>
          <w:sz w:val="24"/>
        </w:rPr>
        <w:t>2. Порядок формирования Комитета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>2.1. Комитет формируется Советом директоров НАУФОР из числа его членов и при необходимости иных лиц. В состав Комитета должно входить не менее трех человек.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lastRenderedPageBreak/>
        <w:t>2.2. Члены Комитета участвуют в его работе на безвозмездной основе.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>2.4. Председатель Комитета:</w:t>
      </w:r>
    </w:p>
    <w:p w:rsidR="00297EA7" w:rsidRDefault="00F762CA" w:rsidP="00D01D4E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 w:rsidR="00297EA7" w:rsidRDefault="00F762CA" w:rsidP="00D01D4E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 w:rsidR="00297EA7" w:rsidRDefault="00F762CA" w:rsidP="00D01D4E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 w:rsidR="00297EA7" w:rsidRDefault="00297EA7" w:rsidP="00D01D4E">
      <w:pPr>
        <w:pStyle w:val="30"/>
        <w:spacing w:line="360" w:lineRule="auto"/>
        <w:ind w:firstLine="567"/>
        <w:rPr>
          <w:sz w:val="24"/>
          <w:szCs w:val="24"/>
        </w:rPr>
      </w:pPr>
    </w:p>
    <w:p w:rsidR="00297EA7" w:rsidRDefault="00F762CA" w:rsidP="00D01D4E">
      <w:pPr>
        <w:spacing w:line="360" w:lineRule="auto"/>
        <w:ind w:firstLine="567"/>
        <w:jc w:val="both"/>
      </w:pPr>
      <w:r>
        <w:rPr>
          <w:b/>
          <w:sz w:val="24"/>
        </w:rPr>
        <w:t>3. Порядок работы Комитета</w:t>
      </w:r>
    </w:p>
    <w:p w:rsidR="00297EA7" w:rsidRDefault="00F762CA" w:rsidP="00D01D4E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 w:rsidR="00297EA7" w:rsidRDefault="00F762CA" w:rsidP="00D01D4E">
      <w:pPr>
        <w:spacing w:line="360" w:lineRule="auto"/>
        <w:ind w:firstLine="567"/>
        <w:jc w:val="both"/>
      </w:pPr>
      <w:r>
        <w:rPr>
          <w:sz w:val="24"/>
          <w:szCs w:val="24"/>
        </w:rPr>
        <w:t>Решение о целесообразности переговоров с финансовой организацией, подавшей заявление о добровольном выходе из членов НАУФОР, принимается в порядке, установленном Регламентом прекращения членства в НАУФОР.</w:t>
      </w:r>
    </w:p>
    <w:p w:rsidR="00297EA7" w:rsidRDefault="00F762CA" w:rsidP="00D01D4E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 w:rsidR="00F96D95" w:rsidRDefault="00F96D95" w:rsidP="00D01D4E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bookmarkStart w:id="1" w:name="_GoBack"/>
      <w:bookmarkEnd w:id="1"/>
      <w:r w:rsidRPr="00F96D95">
        <w:rPr>
          <w:sz w:val="24"/>
          <w:szCs w:val="24"/>
        </w:rPr>
        <w:t>Заседания Комитета могут проводиться дистанционно в формате видеоконференции. Факт участия членов Комитета в заседании в формате видеоконференции отражается в протоколе заседания Комитета.</w:t>
      </w:r>
    </w:p>
    <w:p w:rsidR="00297EA7" w:rsidRDefault="00297EA7">
      <w:pPr>
        <w:spacing w:line="360" w:lineRule="auto"/>
        <w:rPr>
          <w:b/>
          <w:sz w:val="24"/>
          <w:szCs w:val="24"/>
        </w:rPr>
      </w:pPr>
    </w:p>
    <w:sectPr w:rsidR="00297EA7">
      <w:footerReference w:type="even" r:id="rId7"/>
      <w:footerReference w:type="default" r:id="rId8"/>
      <w:footerReference w:type="first" r:id="rId9"/>
      <w:pgSz w:w="11906" w:h="16838"/>
      <w:pgMar w:top="1134" w:right="1134" w:bottom="1497" w:left="1418" w:header="0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2A1" w:rsidRDefault="009142A1">
      <w:r>
        <w:separator/>
      </w:r>
    </w:p>
  </w:endnote>
  <w:endnote w:type="continuationSeparator" w:id="0">
    <w:p w:rsidR="009142A1" w:rsidRDefault="0091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EA7" w:rsidRDefault="00297EA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EA7" w:rsidRDefault="00767571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97EA7" w:rsidRDefault="00F762CA">
                          <w:pPr>
                            <w:pStyle w:val="ab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1" o:spid="_x0000_s1026" style="position:absolute;margin-left:-46.15pt;margin-top:.05pt;width:5.05pt;height:11.55pt;z-index:-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" o:allowincell="f" filled="f" stroked="f" strokeweight="0">
              <v:textbox inset="0,0,0,0">
                <w:txbxContent>
                  <w:p w:rsidR="00297EA7" w:rsidRDefault="00F762CA">
                    <w:pPr>
                      <w:pStyle w:val="ab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EA7" w:rsidRDefault="00767571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297EA7" w:rsidRDefault="00F762CA">
                          <w:pPr>
                            <w:pStyle w:val="ab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-46.15pt;margin-top:.05pt;width:5.05pt;height:11.55pt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" o:allowincell="f" filled="f" stroked="f" strokeweight="0">
              <v:textbox inset="0,0,0,0">
                <w:txbxContent>
                  <w:p w:rsidR="00297EA7" w:rsidRDefault="00F762CA">
                    <w:pPr>
                      <w:pStyle w:val="ab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2A1" w:rsidRDefault="009142A1">
      <w:r>
        <w:separator/>
      </w:r>
    </w:p>
  </w:footnote>
  <w:footnote w:type="continuationSeparator" w:id="0">
    <w:p w:rsidR="009142A1" w:rsidRDefault="00914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10A3"/>
    <w:multiLevelType w:val="multilevel"/>
    <w:tmpl w:val="024C5E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AD0E83"/>
    <w:multiLevelType w:val="multilevel"/>
    <w:tmpl w:val="AE66F8E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A7"/>
    <w:rsid w:val="00297EA7"/>
    <w:rsid w:val="00767571"/>
    <w:rsid w:val="009142A1"/>
    <w:rsid w:val="00D01D4E"/>
    <w:rsid w:val="00F762CA"/>
    <w:rsid w:val="00F9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96ED23-59BE-4FB4-8A7C-F6A49607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outlineLvl w:val="0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ind w:left="4956" w:firstLine="6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St5z0">
    <w:name w:val="WW8NumSt5z0"/>
    <w:qFormat/>
    <w:rPr>
      <w:rFonts w:ascii="Symbol" w:hAnsi="Symbol" w:cs="Symbol"/>
    </w:rPr>
  </w:style>
  <w:style w:type="character" w:styleId="a3">
    <w:name w:val="page number"/>
    <w:basedOn w:val="a0"/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jc w:val="both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spacing w:line="360" w:lineRule="auto"/>
      <w:ind w:left="113" w:right="113" w:firstLine="680"/>
      <w:jc w:val="center"/>
    </w:pPr>
    <w:rPr>
      <w:b/>
      <w:sz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pPr>
      <w:ind w:left="567"/>
      <w:jc w:val="both"/>
    </w:pPr>
  </w:style>
  <w:style w:type="paragraph" w:styleId="2">
    <w:name w:val="Body Text Indent 2"/>
    <w:basedOn w:val="a"/>
    <w:qFormat/>
    <w:pPr>
      <w:ind w:left="426"/>
      <w:jc w:val="both"/>
    </w:pPr>
  </w:style>
  <w:style w:type="paragraph" w:styleId="30">
    <w:name w:val="Body Text Indent 3"/>
    <w:basedOn w:val="a"/>
    <w:qFormat/>
    <w:pPr>
      <w:tabs>
        <w:tab w:val="left" w:pos="142"/>
      </w:tabs>
      <w:ind w:left="426" w:hanging="426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">
    <w:name w:val="Normal1"/>
    <w:qFormat/>
    <w:pPr>
      <w:suppressAutoHyphens/>
      <w:spacing w:before="100" w:after="100"/>
    </w:pPr>
    <w:rPr>
      <w:rFonts w:ascii="Times New Roman" w:eastAsia="Times New Roman" w:hAnsi="Times New Roman" w:cs="Times New Roman"/>
      <w:sz w:val="24"/>
      <w:lang w:eastAsia="zh-CN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user1">
    <w:name w:val="Содержимое врезки (user)"/>
    <w:basedOn w:val="a"/>
    <w:qFormat/>
  </w:style>
  <w:style w:type="paragraph" w:customStyle="1" w:styleId="ad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 Кирилл Витальевич</dc:creator>
  <cp:lastModifiedBy>Зверев Кирилл Витальевич</cp:lastModifiedBy>
  <cp:revision>3</cp:revision>
  <dcterms:created xsi:type="dcterms:W3CDTF">2026-09-09T13:20:00Z</dcterms:created>
  <dcterms:modified xsi:type="dcterms:W3CDTF">2026-09-09T13:26:00Z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dc:language>ru-RU</dc:language>
  <cp:lastModifiedBy/>
  <cp:lastPrinted>2015-02-04T12:40:00Z</cp:lastPrinted>
  <dcterms:modified xsi:type="dcterms:W3CDTF">2025-06-25T16:12:00Z</dcterms:modified>
  <cp:revision>17</cp:revision>
  <dc:subject/>
  <dc:title>ПОЛОЖЕНИЕ</dc:title>
</cp:coreProperties>
</file>