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FD8" w:rsidRPr="00B21BAA" w:rsidRDefault="00801FD8" w:rsidP="00801FD8">
      <w:pPr>
        <w:shd w:val="clear" w:color="auto" w:fill="FFFFFF"/>
        <w:spacing w:before="100" w:beforeAutospacing="1" w:after="100" w:afterAutospacing="1" w:line="360" w:lineRule="auto"/>
        <w:jc w:val="right"/>
        <w:rPr>
          <w:rFonts w:ascii="Times New Roman" w:hAnsi="Times New Roman" w:cs="Times New Roman"/>
          <w:bCs/>
          <w:sz w:val="24"/>
          <w:szCs w:val="24"/>
        </w:rPr>
      </w:pPr>
      <w:r w:rsidRPr="00B21BAA">
        <w:rPr>
          <w:rFonts w:ascii="Times New Roman" w:hAnsi="Times New Roman" w:cs="Times New Roman"/>
          <w:bCs/>
          <w:sz w:val="24"/>
          <w:szCs w:val="24"/>
        </w:rPr>
        <w:t xml:space="preserve">Дискуссионный документ </w:t>
      </w:r>
    </w:p>
    <w:p w:rsidR="00E948C1" w:rsidRPr="00B21BAA" w:rsidRDefault="00E948C1" w:rsidP="00E948C1">
      <w:pPr>
        <w:shd w:val="clear" w:color="auto" w:fill="FFFFFF"/>
        <w:spacing w:before="100" w:beforeAutospacing="1" w:after="100" w:afterAutospacing="1" w:line="360" w:lineRule="auto"/>
        <w:jc w:val="center"/>
        <w:rPr>
          <w:rFonts w:ascii="Times New Roman" w:hAnsi="Times New Roman" w:cs="Times New Roman"/>
          <w:b/>
          <w:bCs/>
          <w:sz w:val="24"/>
          <w:szCs w:val="24"/>
        </w:rPr>
      </w:pPr>
      <w:r w:rsidRPr="00B21BAA">
        <w:rPr>
          <w:rFonts w:ascii="Times New Roman" w:hAnsi="Times New Roman" w:cs="Times New Roman"/>
          <w:b/>
          <w:bCs/>
          <w:sz w:val="24"/>
          <w:szCs w:val="24"/>
        </w:rPr>
        <w:t xml:space="preserve">Основные предложения по регулированию розничного рынка </w:t>
      </w:r>
      <w:r w:rsidRPr="00B21BAA">
        <w:rPr>
          <w:rFonts w:ascii="Times New Roman" w:hAnsi="Times New Roman" w:cs="Times New Roman"/>
          <w:b/>
          <w:bCs/>
          <w:sz w:val="24"/>
          <w:szCs w:val="24"/>
          <w:lang w:val="en-US"/>
        </w:rPr>
        <w:t>FOREX</w:t>
      </w:r>
      <w:r w:rsidR="00EB45AB" w:rsidRPr="00B21BAA">
        <w:rPr>
          <w:rStyle w:val="aa"/>
          <w:rFonts w:ascii="Times New Roman" w:hAnsi="Times New Roman" w:cs="Times New Roman"/>
          <w:b/>
          <w:bCs/>
          <w:sz w:val="24"/>
          <w:szCs w:val="24"/>
          <w:lang w:val="en-US"/>
        </w:rPr>
        <w:footnoteReference w:id="2"/>
      </w:r>
    </w:p>
    <w:p w:rsidR="00E948C1" w:rsidRPr="00B21BAA" w:rsidRDefault="00E948C1" w:rsidP="00E948C1">
      <w:pPr>
        <w:pStyle w:val="a3"/>
        <w:spacing w:line="360" w:lineRule="auto"/>
        <w:ind w:firstLine="567"/>
        <w:jc w:val="both"/>
      </w:pPr>
      <w:r w:rsidRPr="00B21BAA">
        <w:t xml:space="preserve">1.         Введение государственного лицензирования операций розничного </w:t>
      </w:r>
      <w:r w:rsidRPr="00B21BAA">
        <w:rPr>
          <w:lang w:val="en-US"/>
        </w:rPr>
        <w:t>FOREX</w:t>
      </w:r>
      <w:r w:rsidRPr="00B21BAA">
        <w:t xml:space="preserve"> аналогично иным видам деятельности по оказанию услуг на финансовом рынке.</w:t>
      </w:r>
    </w:p>
    <w:p w:rsidR="00DF744C" w:rsidRPr="00B21BAA" w:rsidRDefault="00DF744C" w:rsidP="00DF744C">
      <w:pPr>
        <w:pStyle w:val="a3"/>
        <w:spacing w:line="360" w:lineRule="auto"/>
        <w:ind w:firstLine="567"/>
        <w:jc w:val="both"/>
      </w:pPr>
      <w:r w:rsidRPr="00B21BAA">
        <w:t xml:space="preserve">Механизм лицензирования деятельности на рынке </w:t>
      </w:r>
      <w:r w:rsidRPr="00B21BAA">
        <w:rPr>
          <w:lang w:val="en-US"/>
        </w:rPr>
        <w:t>FOREX</w:t>
      </w:r>
      <w:r w:rsidRPr="00B21BAA">
        <w:t xml:space="preserve"> позволит создать общий </w:t>
      </w:r>
      <w:r w:rsidR="00944179" w:rsidRPr="00B21BAA">
        <w:t xml:space="preserve">для всех финансовых организаций </w:t>
      </w:r>
      <w:r w:rsidRPr="00B21BAA">
        <w:t>регулятивный режим оказания услуг на финансовом рынке, в том числе правила допуска на этот рынок и контроля за осуществлением на нем деятельности</w:t>
      </w:r>
      <w:r w:rsidR="00944179" w:rsidRPr="00B21BAA">
        <w:t xml:space="preserve"> в целях защиты интересов потребителей этих услуг</w:t>
      </w:r>
      <w:r w:rsidRPr="00B21BAA">
        <w:t>.</w:t>
      </w:r>
    </w:p>
    <w:p w:rsidR="00DF744C" w:rsidRPr="00B21BAA" w:rsidRDefault="00C64A57" w:rsidP="00E948C1">
      <w:pPr>
        <w:pStyle w:val="a3"/>
        <w:spacing w:line="360" w:lineRule="auto"/>
        <w:ind w:firstLine="567"/>
        <w:jc w:val="both"/>
      </w:pPr>
      <w:r w:rsidRPr="00B21BAA">
        <w:t>В настоящее время сделки на разницу</w:t>
      </w:r>
      <w:r w:rsidR="00EA61E8" w:rsidRPr="00B21BAA">
        <w:t xml:space="preserve">, которые совершаются компаниями, оказывающими розничные услуги на рынке </w:t>
      </w:r>
      <w:r w:rsidR="00EA61E8" w:rsidRPr="00B21BAA">
        <w:rPr>
          <w:lang w:val="en-US"/>
        </w:rPr>
        <w:t>FOREX</w:t>
      </w:r>
      <w:r w:rsidR="00EA61E8" w:rsidRPr="00B21BAA">
        <w:t>,</w:t>
      </w:r>
      <w:r w:rsidRPr="00B21BAA">
        <w:t xml:space="preserve"> попадают под определение, данное Федеральным законом «О рынке ценных бумаг» понятию </w:t>
      </w:r>
      <w:r w:rsidR="00EA61E8" w:rsidRPr="00B21BAA">
        <w:t>«</w:t>
      </w:r>
      <w:r w:rsidRPr="00B21BAA">
        <w:t>производный финансовый инструмент</w:t>
      </w:r>
      <w:r w:rsidR="00EA61E8" w:rsidRPr="00B21BAA">
        <w:t>»</w:t>
      </w:r>
      <w:r w:rsidR="00E37F13" w:rsidRPr="00B21BAA">
        <w:rPr>
          <w:rStyle w:val="aa"/>
        </w:rPr>
        <w:footnoteReference w:id="3"/>
      </w:r>
      <w:r w:rsidRPr="00B21BAA">
        <w:t xml:space="preserve"> (ст</w:t>
      </w:r>
      <w:r w:rsidR="008C34EB" w:rsidRPr="00B21BAA">
        <w:t>атья 2</w:t>
      </w:r>
      <w:r w:rsidRPr="00B21BAA">
        <w:t>)</w:t>
      </w:r>
      <w:r w:rsidR="00DF744C" w:rsidRPr="00B21BAA">
        <w:t xml:space="preserve"> и по своему характеру соответствуют расчетному форварду. Стоит заметить, что э</w:t>
      </w:r>
      <w:r w:rsidRPr="00B21BAA">
        <w:t xml:space="preserve">тим законом предусматривается лицензирование брокерской деятельности как деятельности </w:t>
      </w:r>
      <w:r w:rsidR="00951DEB" w:rsidRPr="00B21BAA">
        <w:t>по совершению операций с производными финансовыми инструментами по поручению и за счет других лиц (</w:t>
      </w:r>
      <w:r w:rsidR="008C34EB" w:rsidRPr="00B21BAA">
        <w:t xml:space="preserve">статья </w:t>
      </w:r>
      <w:r w:rsidR="002C1B99" w:rsidRPr="00B21BAA">
        <w:t>3</w:t>
      </w:r>
      <w:r w:rsidR="00951DEB" w:rsidRPr="00B21BAA">
        <w:t>)</w:t>
      </w:r>
      <w:r w:rsidR="002C1B99" w:rsidRPr="00B21BAA">
        <w:rPr>
          <w:rStyle w:val="aa"/>
        </w:rPr>
        <w:footnoteReference w:id="4"/>
      </w:r>
      <w:r w:rsidR="00951DEB" w:rsidRPr="00B21BAA">
        <w:t>,</w:t>
      </w:r>
      <w:r w:rsidRPr="00B21BAA">
        <w:t xml:space="preserve"> однако </w:t>
      </w:r>
      <w:r w:rsidR="00951DEB" w:rsidRPr="00B21BAA">
        <w:t xml:space="preserve">деятельность по совершению операций </w:t>
      </w:r>
      <w:r w:rsidR="00DF744C" w:rsidRPr="00B21BAA">
        <w:t xml:space="preserve">с производными финансовыми инструментами </w:t>
      </w:r>
      <w:r w:rsidR="00951DEB" w:rsidRPr="00B21BAA">
        <w:t>за собственный счет (дилерская деятельность) не лицензируется</w:t>
      </w:r>
      <w:r w:rsidR="00DF744C" w:rsidRPr="00B21BAA">
        <w:t xml:space="preserve"> – в числе операций, являющихся признаками дилерской деятельности совершение операций с производными финансовыми инструментами не упоминается</w:t>
      </w:r>
      <w:r w:rsidR="000B6A43" w:rsidRPr="00B21BAA">
        <w:t xml:space="preserve"> (статья 4)</w:t>
      </w:r>
      <w:r w:rsidR="000B6A43" w:rsidRPr="00B21BAA">
        <w:rPr>
          <w:rStyle w:val="aa"/>
        </w:rPr>
        <w:footnoteReference w:id="5"/>
      </w:r>
      <w:r w:rsidR="00951DEB" w:rsidRPr="00B21BAA">
        <w:t xml:space="preserve">. </w:t>
      </w:r>
      <w:r w:rsidR="00DF744C" w:rsidRPr="00B21BAA">
        <w:t>Это является пробелом в законодательстве, который долж</w:t>
      </w:r>
      <w:r w:rsidR="006655F4" w:rsidRPr="00B21BAA">
        <w:t>ен быть закрыт в том числе, что</w:t>
      </w:r>
      <w:r w:rsidR="00DF744C" w:rsidRPr="00B21BAA">
        <w:t xml:space="preserve">бы </w:t>
      </w:r>
      <w:r w:rsidR="00372F86" w:rsidRPr="00B21BAA">
        <w:t xml:space="preserve">урегулировать </w:t>
      </w:r>
      <w:r w:rsidR="00DF744C" w:rsidRPr="00B21BAA">
        <w:t>операции с биржевыми производными финансовыми инструментами.</w:t>
      </w:r>
    </w:p>
    <w:p w:rsidR="00EE0F0E" w:rsidRPr="00B21BAA" w:rsidRDefault="00DF744C" w:rsidP="00E948C1">
      <w:pPr>
        <w:pStyle w:val="a3"/>
        <w:spacing w:line="360" w:lineRule="auto"/>
        <w:ind w:firstLine="567"/>
        <w:jc w:val="both"/>
      </w:pPr>
      <w:r w:rsidRPr="00B21BAA">
        <w:lastRenderedPageBreak/>
        <w:t>О</w:t>
      </w:r>
      <w:r w:rsidR="00A3098D" w:rsidRPr="00B21BAA">
        <w:t xml:space="preserve">казание </w:t>
      </w:r>
      <w:r w:rsidR="00EA61E8" w:rsidRPr="00B21BAA">
        <w:t>розничны</w:t>
      </w:r>
      <w:r w:rsidR="00A3098D" w:rsidRPr="00B21BAA">
        <w:t>х</w:t>
      </w:r>
      <w:r w:rsidR="00EA61E8" w:rsidRPr="00B21BAA">
        <w:t xml:space="preserve"> </w:t>
      </w:r>
      <w:r w:rsidR="00E948C1" w:rsidRPr="00B21BAA">
        <w:t xml:space="preserve">услуг на рынке </w:t>
      </w:r>
      <w:r w:rsidR="00E948C1" w:rsidRPr="00B21BAA">
        <w:rPr>
          <w:lang w:val="en-US"/>
        </w:rPr>
        <w:t>FOREX</w:t>
      </w:r>
      <w:r w:rsidR="00761E56" w:rsidRPr="00B21BAA">
        <w:t xml:space="preserve"> путем заключения за свой счет сделок на разницу</w:t>
      </w:r>
      <w:r w:rsidR="00E948C1" w:rsidRPr="00B21BAA">
        <w:t xml:space="preserve">, </w:t>
      </w:r>
      <w:r w:rsidR="00A3098D" w:rsidRPr="00B21BAA">
        <w:t xml:space="preserve">является наиболее близким </w:t>
      </w:r>
      <w:r w:rsidRPr="00B21BAA">
        <w:t xml:space="preserve">к </w:t>
      </w:r>
      <w:r w:rsidR="00A3098D" w:rsidRPr="00B21BAA">
        <w:t xml:space="preserve">определению понятия </w:t>
      </w:r>
      <w:r w:rsidR="00951DEB" w:rsidRPr="00B21BAA">
        <w:t>дилерск</w:t>
      </w:r>
      <w:r w:rsidR="00A3098D" w:rsidRPr="00B21BAA">
        <w:t>ой</w:t>
      </w:r>
      <w:r w:rsidR="00951DEB" w:rsidRPr="00B21BAA">
        <w:t xml:space="preserve"> деятельност</w:t>
      </w:r>
      <w:r w:rsidR="00A3098D" w:rsidRPr="00B21BAA">
        <w:t>и</w:t>
      </w:r>
      <w:r w:rsidR="00E948C1" w:rsidRPr="00B21BAA">
        <w:t>.</w:t>
      </w:r>
      <w:r w:rsidR="00B0666E" w:rsidRPr="00B21BAA">
        <w:t xml:space="preserve"> В связи с этим, внесение в определение понятия «дилерская деятельность» операций с производными финансовыми операциями, что является наиболее целесообразным,  подчинит операции компаний, оказывающих услуги на рынке </w:t>
      </w:r>
      <w:r w:rsidR="00B0666E" w:rsidRPr="00B21BAA">
        <w:rPr>
          <w:lang w:val="en-US"/>
        </w:rPr>
        <w:t>FOREX</w:t>
      </w:r>
      <w:r w:rsidR="00B0666E" w:rsidRPr="00B21BAA">
        <w:t xml:space="preserve">, правилам осуществления этого вида деятельности. </w:t>
      </w:r>
      <w:r w:rsidR="00DF7C8D" w:rsidRPr="00B21BAA">
        <w:t xml:space="preserve">При этом, </w:t>
      </w:r>
      <w:r w:rsidR="003359BB" w:rsidRPr="00B21BAA">
        <w:t xml:space="preserve">также понятно и то, что </w:t>
      </w:r>
      <w:r w:rsidR="00DF7C8D" w:rsidRPr="00B21BAA">
        <w:t>регулирование такой дилерской деятельности предполагает определение ряда ее особенностей, в том числе определение механизма предоставления «плечей» клиентам</w:t>
      </w:r>
      <w:r w:rsidR="00095863" w:rsidRPr="00B21BAA">
        <w:t>, определение механизма хранения активов клиентов</w:t>
      </w:r>
      <w:r w:rsidR="00EE0F0E" w:rsidRPr="00B21BAA">
        <w:t xml:space="preserve">, что </w:t>
      </w:r>
      <w:r w:rsidRPr="00B21BAA">
        <w:t xml:space="preserve">должно быть сделано частично </w:t>
      </w:r>
      <w:r w:rsidR="00EE0F0E" w:rsidRPr="00B21BAA">
        <w:t>на уровне закона</w:t>
      </w:r>
      <w:r w:rsidRPr="00B21BAA">
        <w:t xml:space="preserve">, а частично - </w:t>
      </w:r>
      <w:r w:rsidR="00EE0F0E" w:rsidRPr="00B21BAA">
        <w:t>на уровне подзаконных нормативных актов.</w:t>
      </w:r>
    </w:p>
    <w:p w:rsidR="00397E4A" w:rsidRPr="00B21BAA" w:rsidRDefault="00E948C1" w:rsidP="00397E4A">
      <w:pPr>
        <w:pStyle w:val="a3"/>
        <w:spacing w:line="360" w:lineRule="auto"/>
        <w:ind w:firstLine="567"/>
        <w:jc w:val="both"/>
      </w:pPr>
      <w:r w:rsidRPr="00B21BAA">
        <w:t xml:space="preserve">2.         </w:t>
      </w:r>
      <w:r w:rsidR="00397E4A" w:rsidRPr="00B21BAA">
        <w:t>Внесение изменений в ст.</w:t>
      </w:r>
      <w:r w:rsidR="000B62B8" w:rsidRPr="00B21BAA">
        <w:t xml:space="preserve"> </w:t>
      </w:r>
      <w:r w:rsidR="00397E4A" w:rsidRPr="00B21BAA">
        <w:t>1062 ГК РФ в части обеспечения судебной защиты по требованиям граждан</w:t>
      </w:r>
      <w:r w:rsidR="00801FD8" w:rsidRPr="00B21BAA">
        <w:t xml:space="preserve"> на рынке </w:t>
      </w:r>
      <w:r w:rsidR="00801FD8" w:rsidRPr="00B21BAA">
        <w:rPr>
          <w:lang w:val="en-US"/>
        </w:rPr>
        <w:t>FOREX</w:t>
      </w:r>
    </w:p>
    <w:p w:rsidR="009925D9" w:rsidRPr="00B21BAA" w:rsidRDefault="0046587A" w:rsidP="009925D9">
      <w:pPr>
        <w:pStyle w:val="a3"/>
        <w:spacing w:line="360" w:lineRule="auto"/>
        <w:ind w:firstLine="567"/>
        <w:jc w:val="both"/>
      </w:pPr>
      <w:r w:rsidRPr="00B21BAA">
        <w:t>Сделки на разницу цен или валютных курсов, не предполагающие поставку соответств</w:t>
      </w:r>
      <w:r w:rsidR="0043393D" w:rsidRPr="00B21BAA">
        <w:t xml:space="preserve">ующих активов, </w:t>
      </w:r>
      <w:r w:rsidR="008C34EB" w:rsidRPr="00B21BAA">
        <w:t xml:space="preserve">несмотря на то, что </w:t>
      </w:r>
      <w:r w:rsidR="00EE6597" w:rsidRPr="00B21BAA">
        <w:t xml:space="preserve">они попадают под </w:t>
      </w:r>
      <w:r w:rsidR="008C34EB" w:rsidRPr="00B21BAA">
        <w:t>поняти</w:t>
      </w:r>
      <w:r w:rsidR="00EE6597" w:rsidRPr="00B21BAA">
        <w:t>е</w:t>
      </w:r>
      <w:r w:rsidR="008C34EB" w:rsidRPr="00B21BAA">
        <w:t xml:space="preserve"> </w:t>
      </w:r>
      <w:r w:rsidR="00EE6597" w:rsidRPr="00B21BAA">
        <w:t>«</w:t>
      </w:r>
      <w:r w:rsidR="008C34EB" w:rsidRPr="00B21BAA">
        <w:t>производн</w:t>
      </w:r>
      <w:r w:rsidR="00EE6597" w:rsidRPr="00B21BAA">
        <w:t>ый</w:t>
      </w:r>
      <w:r w:rsidR="008C34EB" w:rsidRPr="00B21BAA">
        <w:t xml:space="preserve"> финансов</w:t>
      </w:r>
      <w:r w:rsidR="00EE6597" w:rsidRPr="00B21BAA">
        <w:t>ый</w:t>
      </w:r>
      <w:r w:rsidR="008C34EB" w:rsidRPr="00B21BAA">
        <w:t xml:space="preserve"> инструмент</w:t>
      </w:r>
      <w:r w:rsidR="00EE6597" w:rsidRPr="00B21BAA">
        <w:t>»</w:t>
      </w:r>
      <w:r w:rsidR="008C34EB" w:rsidRPr="00B21BAA">
        <w:t>, данно</w:t>
      </w:r>
      <w:r w:rsidR="00EE6597" w:rsidRPr="00B21BAA">
        <w:t>е</w:t>
      </w:r>
      <w:r w:rsidR="008C34EB" w:rsidRPr="00B21BAA">
        <w:t xml:space="preserve"> Федеральным законом «О рынке ценных бумаг»</w:t>
      </w:r>
      <w:r w:rsidR="00F230A1" w:rsidRPr="00B21BAA">
        <w:t>,</w:t>
      </w:r>
      <w:r w:rsidR="008C34EB" w:rsidRPr="00B21BAA">
        <w:t xml:space="preserve"> </w:t>
      </w:r>
      <w:r w:rsidRPr="00B21BAA">
        <w:t>лишены судебной защиты</w:t>
      </w:r>
      <w:r w:rsidR="008C34EB" w:rsidRPr="00B21BAA">
        <w:t xml:space="preserve">, кроме случаев, </w:t>
      </w:r>
      <w:r w:rsidR="00F230A1" w:rsidRPr="00B21BAA">
        <w:t xml:space="preserve">когда </w:t>
      </w:r>
      <w:r w:rsidRPr="00B21BAA">
        <w:t xml:space="preserve">одной из сторон </w:t>
      </w:r>
      <w:r w:rsidR="00F230A1" w:rsidRPr="00B21BAA">
        <w:t xml:space="preserve">таких сделок </w:t>
      </w:r>
      <w:r w:rsidRPr="00B21BAA">
        <w:t>является кредитная организация</w:t>
      </w:r>
      <w:r w:rsidR="00F230A1" w:rsidRPr="00B21BAA">
        <w:t>,</w:t>
      </w:r>
      <w:r w:rsidRPr="00B21BAA">
        <w:t xml:space="preserve"> профессиональный участник рынка ценных бумаг</w:t>
      </w:r>
      <w:r w:rsidR="009925D9" w:rsidRPr="00B21BAA">
        <w:t xml:space="preserve"> либо лицензированный участник организованных торгов</w:t>
      </w:r>
      <w:r w:rsidRPr="00B21BAA">
        <w:t>.</w:t>
      </w:r>
      <w:r w:rsidR="009925D9" w:rsidRPr="00B21BAA">
        <w:t xml:space="preserve"> </w:t>
      </w:r>
      <w:r w:rsidRPr="00B21BAA">
        <w:t>При этом требования, связанные с участием граждан в указанных сделках, подлежат судебной защите только при условии их заключения на бирже</w:t>
      </w:r>
      <w:r w:rsidR="0086314A" w:rsidRPr="00B21BAA">
        <w:rPr>
          <w:rStyle w:val="aa"/>
        </w:rPr>
        <w:footnoteReference w:id="6"/>
      </w:r>
      <w:r w:rsidRPr="00B21BAA">
        <w:t>.</w:t>
      </w:r>
      <w:r w:rsidR="00445852" w:rsidRPr="00B21BAA">
        <w:t xml:space="preserve"> </w:t>
      </w:r>
      <w:r w:rsidR="009925D9" w:rsidRPr="00B21BAA">
        <w:t>Для создания правовой защиты по требованиям граждан, связанны</w:t>
      </w:r>
      <w:r w:rsidR="0043393D" w:rsidRPr="00B21BAA">
        <w:t>м</w:t>
      </w:r>
      <w:r w:rsidR="009925D9" w:rsidRPr="00B21BAA">
        <w:t xml:space="preserve"> с операциями на рынке </w:t>
      </w:r>
      <w:r w:rsidR="009925D9" w:rsidRPr="00B21BAA">
        <w:rPr>
          <w:lang w:val="en-US"/>
        </w:rPr>
        <w:t>FOREX</w:t>
      </w:r>
      <w:r w:rsidR="009925D9" w:rsidRPr="00B21BAA">
        <w:t xml:space="preserve">, </w:t>
      </w:r>
      <w:r w:rsidR="008D2988" w:rsidRPr="00B21BAA">
        <w:t>из ст</w:t>
      </w:r>
      <w:r w:rsidR="00C22BD0" w:rsidRPr="00B21BAA">
        <w:t xml:space="preserve">атьи </w:t>
      </w:r>
      <w:r w:rsidR="008D2988" w:rsidRPr="00B21BAA">
        <w:t xml:space="preserve">1062 ГК РФ </w:t>
      </w:r>
      <w:r w:rsidR="00F230A1" w:rsidRPr="00B21BAA">
        <w:t xml:space="preserve">необходимо исключить </w:t>
      </w:r>
      <w:r w:rsidR="008D2988" w:rsidRPr="00B21BAA">
        <w:t>положени</w:t>
      </w:r>
      <w:r w:rsidR="00F230A1" w:rsidRPr="00B21BAA">
        <w:t>е</w:t>
      </w:r>
      <w:r w:rsidR="008D2988" w:rsidRPr="00B21BAA">
        <w:t>, ограничивающ</w:t>
      </w:r>
      <w:r w:rsidR="00F230A1" w:rsidRPr="00B21BAA">
        <w:t>ее</w:t>
      </w:r>
      <w:r w:rsidR="008D2988" w:rsidRPr="00B21BAA">
        <w:t xml:space="preserve"> судебную защиту соответствующих требований граждан только случаями заключения биржевых сделок.</w:t>
      </w:r>
      <w:r w:rsidR="00EA1676" w:rsidRPr="00B21BAA">
        <w:t xml:space="preserve"> В этом случае распространени</w:t>
      </w:r>
      <w:r w:rsidR="00F230A1" w:rsidRPr="00B21BAA">
        <w:t>е</w:t>
      </w:r>
      <w:r w:rsidR="00EA1676" w:rsidRPr="00B21BAA">
        <w:t xml:space="preserve"> понятие «дилерская деятельность» </w:t>
      </w:r>
      <w:r w:rsidR="00F230A1" w:rsidRPr="00B21BAA">
        <w:t xml:space="preserve">на </w:t>
      </w:r>
      <w:r w:rsidR="00EA1676" w:rsidRPr="00B21BAA">
        <w:t>деятельност</w:t>
      </w:r>
      <w:r w:rsidR="00F230A1" w:rsidRPr="00B21BAA">
        <w:t>ь</w:t>
      </w:r>
      <w:r w:rsidR="00EA1676" w:rsidRPr="00B21BAA">
        <w:t xml:space="preserve"> компаний, оказывающих услуги</w:t>
      </w:r>
      <w:r w:rsidR="00F230A1" w:rsidRPr="00B21BAA">
        <w:t xml:space="preserve"> на рынке </w:t>
      </w:r>
      <w:r w:rsidR="00F230A1" w:rsidRPr="00B21BAA">
        <w:rPr>
          <w:lang w:val="en-US"/>
        </w:rPr>
        <w:lastRenderedPageBreak/>
        <w:t>FOREX</w:t>
      </w:r>
      <w:r w:rsidR="00F230A1" w:rsidRPr="00B21BAA">
        <w:t>,</w:t>
      </w:r>
      <w:r w:rsidR="00EA1676" w:rsidRPr="00B21BAA">
        <w:t xml:space="preserve"> позволит воспользоваться судебной защит</w:t>
      </w:r>
      <w:r w:rsidR="00F230A1" w:rsidRPr="00B21BAA">
        <w:t>ой</w:t>
      </w:r>
      <w:r w:rsidR="009E45C0" w:rsidRPr="00B21BAA">
        <w:t>, предоставляемой ГК операциям с участием профессиональных участников рынка ценных бумаг.</w:t>
      </w:r>
    </w:p>
    <w:p w:rsidR="00085DCC" w:rsidRPr="00B21BAA" w:rsidRDefault="006F2DF0" w:rsidP="00E948C1">
      <w:pPr>
        <w:pStyle w:val="a3"/>
        <w:spacing w:line="360" w:lineRule="auto"/>
        <w:ind w:firstLine="567"/>
        <w:jc w:val="both"/>
      </w:pPr>
      <w:r w:rsidRPr="00B21BAA">
        <w:t>3</w:t>
      </w:r>
      <w:r w:rsidR="00397E4A" w:rsidRPr="00B21BAA">
        <w:t xml:space="preserve">. </w:t>
      </w:r>
      <w:r w:rsidR="00085DCC" w:rsidRPr="00B21BAA">
        <w:t>Совершенствование налогообложения операций, в том числе: предоставление имущественного налогового вычета (сальдирование прибыли и убытков) по операциям с валютными парами и однородными инструментами, например по сделкам с различным базисным активом (ценные бумаги, товарные активы, драгметаллы).</w:t>
      </w:r>
    </w:p>
    <w:p w:rsidR="00A07A3E" w:rsidRPr="00B21BAA" w:rsidRDefault="00222E02" w:rsidP="00A07A3E">
      <w:pPr>
        <w:pStyle w:val="a3"/>
        <w:spacing w:line="360" w:lineRule="auto"/>
        <w:ind w:firstLine="567"/>
        <w:jc w:val="both"/>
      </w:pPr>
      <w:r w:rsidRPr="00B21BAA">
        <w:t>О</w:t>
      </w:r>
      <w:r w:rsidR="00085DCC" w:rsidRPr="00B21BAA">
        <w:t xml:space="preserve">перации на рынке </w:t>
      </w:r>
      <w:r w:rsidR="00085DCC" w:rsidRPr="00B21BAA">
        <w:rPr>
          <w:lang w:val="en-US"/>
        </w:rPr>
        <w:t>FOREX</w:t>
      </w:r>
      <w:r w:rsidR="00085DCC" w:rsidRPr="00B21BAA">
        <w:t xml:space="preserve"> рассматриваются налоговым законодательством как операции с финансовыми инструментами срочных сделок, не обращающимися на организованном рынке</w:t>
      </w:r>
      <w:r w:rsidR="009A72FB" w:rsidRPr="00B21BAA">
        <w:rPr>
          <w:rStyle w:val="aa"/>
        </w:rPr>
        <w:footnoteReference w:id="7"/>
      </w:r>
      <w:r w:rsidR="00085DCC" w:rsidRPr="00B21BAA">
        <w:t xml:space="preserve">. </w:t>
      </w:r>
      <w:r w:rsidRPr="00B21BAA">
        <w:t xml:space="preserve">При этом сальдирование прибыли и убытков по указанным операциям предусмотрено только в отношении аналогичных внебиржевых производных финансовых инструментов. У налогоплательщика  отсутствует возможность уменьшить доход, полученный от операций с базовым активом (ценные бумаги, товарные активы, драгметаллы) на величину убытка от </w:t>
      </w:r>
      <w:r w:rsidR="003467FB" w:rsidRPr="00B21BAA">
        <w:t xml:space="preserve">внебиржевых </w:t>
      </w:r>
      <w:r w:rsidRPr="00B21BAA">
        <w:t>сделок на разницу цен (в том числе в отношении цен указанных ценны</w:t>
      </w:r>
      <w:r w:rsidR="00A07A3E" w:rsidRPr="00B21BAA">
        <w:t>х</w:t>
      </w:r>
      <w:r w:rsidRPr="00B21BAA">
        <w:t xml:space="preserve"> бумаг, товарны</w:t>
      </w:r>
      <w:r w:rsidR="00A07A3E" w:rsidRPr="00B21BAA">
        <w:t>х</w:t>
      </w:r>
      <w:r w:rsidRPr="00B21BAA">
        <w:t xml:space="preserve"> актив</w:t>
      </w:r>
      <w:r w:rsidR="00A07A3E" w:rsidRPr="00B21BAA">
        <w:t>ов</w:t>
      </w:r>
      <w:r w:rsidRPr="00B21BAA">
        <w:t>, драгметалл</w:t>
      </w:r>
      <w:r w:rsidR="00A07A3E" w:rsidRPr="00B21BAA">
        <w:t>ов</w:t>
      </w:r>
      <w:r w:rsidRPr="00B21BAA">
        <w:t>) или валютных курсов</w:t>
      </w:r>
      <w:r w:rsidR="004E2AB4" w:rsidRPr="00B21BAA">
        <w:rPr>
          <w:rStyle w:val="aa"/>
        </w:rPr>
        <w:footnoteReference w:id="8"/>
      </w:r>
      <w:r w:rsidRPr="00B21BAA">
        <w:t xml:space="preserve">. </w:t>
      </w:r>
      <w:r w:rsidR="00A07A3E" w:rsidRPr="00B21BAA">
        <w:t>В связи с этим у налогоплательщиков возникают значительные трудности, связанные с исчислением и уплатой налогов по соответствующим операциям, и стремление избежать уплаты соответствующих налогов в России.</w:t>
      </w:r>
    </w:p>
    <w:p w:rsidR="00A07A3E" w:rsidRPr="00B21BAA" w:rsidRDefault="00A07A3E" w:rsidP="00A07A3E">
      <w:pPr>
        <w:pStyle w:val="a3"/>
        <w:spacing w:line="360" w:lineRule="auto"/>
        <w:ind w:firstLine="567"/>
        <w:jc w:val="both"/>
      </w:pPr>
      <w:r w:rsidRPr="00B21BAA">
        <w:t xml:space="preserve">Представляется целесообразным внесение изменений в Налоговый кодекс, предусматривающих возможность сальдирования прибыли и убытков по операциям с валютными парами и однородными инструментами, независимо от того, совершены ли они на биржевых торгах или на внебиржевом рынке с участием компаний, оказывающих услуги на рынке </w:t>
      </w:r>
      <w:r w:rsidRPr="00B21BAA">
        <w:rPr>
          <w:lang w:val="en-US"/>
        </w:rPr>
        <w:t>FOREX</w:t>
      </w:r>
      <w:r w:rsidRPr="00B21BAA">
        <w:t xml:space="preserve">. Помимо этого необходимо также рассмотреть вопрос о возложении на компании, оказывающие услуги на рынке </w:t>
      </w:r>
      <w:r w:rsidRPr="00B21BAA">
        <w:rPr>
          <w:lang w:val="en-US"/>
        </w:rPr>
        <w:t>FOREX</w:t>
      </w:r>
      <w:r w:rsidRPr="00B21BAA">
        <w:t xml:space="preserve">, обязанностей </w:t>
      </w:r>
      <w:r w:rsidRPr="00B21BAA">
        <w:lastRenderedPageBreak/>
        <w:t>налогового агента в отношении доходов физических лиц, полученных ими от соответствующих операций.</w:t>
      </w:r>
    </w:p>
    <w:p w:rsidR="00E948C1" w:rsidRPr="00B21BAA" w:rsidRDefault="00D03C80" w:rsidP="00E948C1">
      <w:pPr>
        <w:pStyle w:val="a3"/>
        <w:spacing w:line="360" w:lineRule="auto"/>
        <w:ind w:firstLine="567"/>
        <w:jc w:val="both"/>
      </w:pPr>
      <w:r w:rsidRPr="00B21BAA">
        <w:t>4</w:t>
      </w:r>
      <w:r w:rsidR="00E948C1" w:rsidRPr="00B21BAA">
        <w:t>. Введение регулирования предоставления услуг клиентам, в том числе:</w:t>
      </w:r>
    </w:p>
    <w:p w:rsidR="00E948C1" w:rsidRPr="00B21BAA" w:rsidRDefault="00E948C1" w:rsidP="00E948C1">
      <w:pPr>
        <w:pStyle w:val="a3"/>
        <w:spacing w:line="360" w:lineRule="auto"/>
        <w:ind w:firstLine="567"/>
        <w:jc w:val="both"/>
      </w:pPr>
      <w:r w:rsidRPr="00B21BAA">
        <w:t xml:space="preserve">а) правил уведомления рисках, связанных с операциями на рынке </w:t>
      </w:r>
      <w:r w:rsidRPr="00B21BAA">
        <w:rPr>
          <w:lang w:val="en-US"/>
        </w:rPr>
        <w:t>FOREX</w:t>
      </w:r>
      <w:r w:rsidRPr="00B21BAA">
        <w:t>;</w:t>
      </w:r>
    </w:p>
    <w:p w:rsidR="00E948C1" w:rsidRPr="00B21BAA" w:rsidRDefault="00E948C1" w:rsidP="00E948C1">
      <w:pPr>
        <w:pStyle w:val="a3"/>
        <w:spacing w:line="360" w:lineRule="auto"/>
        <w:ind w:firstLine="567"/>
        <w:jc w:val="both"/>
      </w:pPr>
      <w:r w:rsidRPr="00B21BAA">
        <w:t>б) ограничение количества «плечей»</w:t>
      </w:r>
      <w:r w:rsidR="00D84C38" w:rsidRPr="00B21BAA">
        <w:t xml:space="preserve"> в зависимости от категорий клиентов</w:t>
      </w:r>
      <w:r w:rsidRPr="00B21BAA">
        <w:t>;</w:t>
      </w:r>
    </w:p>
    <w:p w:rsidR="00E948C1" w:rsidRPr="00B21BAA" w:rsidRDefault="00E948C1" w:rsidP="00E948C1">
      <w:pPr>
        <w:pStyle w:val="a3"/>
        <w:spacing w:line="360" w:lineRule="auto"/>
        <w:ind w:firstLine="567"/>
        <w:jc w:val="both"/>
      </w:pPr>
      <w:r w:rsidRPr="00B21BAA">
        <w:t>в) правила происхождения котировок, при</w:t>
      </w:r>
      <w:r w:rsidR="00D03C80" w:rsidRPr="00B21BAA">
        <w:t>нимаемых к расчету обязательств</w:t>
      </w:r>
      <w:r w:rsidR="00E7089D" w:rsidRPr="00B21BAA">
        <w:t xml:space="preserve"> по сделкам на разницу</w:t>
      </w:r>
      <w:r w:rsidR="00D01807" w:rsidRPr="00B21BAA">
        <w:t xml:space="preserve"> и иные требования к соответствующим договорам</w:t>
      </w:r>
      <w:r w:rsidR="00D03C80" w:rsidRPr="00B21BAA">
        <w:t>;</w:t>
      </w:r>
    </w:p>
    <w:p w:rsidR="00D03C80" w:rsidRPr="00B21BAA" w:rsidRDefault="00D03C80" w:rsidP="00E948C1">
      <w:pPr>
        <w:pStyle w:val="a3"/>
        <w:spacing w:line="360" w:lineRule="auto"/>
        <w:ind w:firstLine="567"/>
        <w:jc w:val="both"/>
      </w:pPr>
      <w:r w:rsidRPr="00B21BAA">
        <w:t>г) правила хранения денежных средств клиентов.</w:t>
      </w:r>
    </w:p>
    <w:p w:rsidR="0033030C" w:rsidRPr="00B21BAA" w:rsidRDefault="00E7089D" w:rsidP="00E948C1">
      <w:pPr>
        <w:pStyle w:val="a3"/>
        <w:spacing w:line="360" w:lineRule="auto"/>
        <w:ind w:firstLine="567"/>
        <w:jc w:val="both"/>
      </w:pPr>
      <w:r w:rsidRPr="00B21BAA">
        <w:t xml:space="preserve">В настоящее время в России отсутствуют правила предоставления </w:t>
      </w:r>
      <w:r w:rsidR="00F16335" w:rsidRPr="00B21BAA">
        <w:t xml:space="preserve">клиентам </w:t>
      </w:r>
      <w:r w:rsidRPr="00B21BAA">
        <w:t xml:space="preserve">услуг </w:t>
      </w:r>
      <w:r w:rsidR="000854C4" w:rsidRPr="00B21BAA">
        <w:t xml:space="preserve">на рынке </w:t>
      </w:r>
      <w:r w:rsidR="000854C4" w:rsidRPr="00B21BAA">
        <w:rPr>
          <w:lang w:val="en-US"/>
        </w:rPr>
        <w:t>FOREX</w:t>
      </w:r>
      <w:r w:rsidR="00594B65" w:rsidRPr="00B21BAA">
        <w:t xml:space="preserve">, направленные на обеспечение защиты их интересов, что создает </w:t>
      </w:r>
      <w:r w:rsidR="00B671FA" w:rsidRPr="00B21BAA">
        <w:t xml:space="preserve">риск массовых нарушений таких интересов и дискредитации </w:t>
      </w:r>
      <w:r w:rsidR="006C072F" w:rsidRPr="00B21BAA">
        <w:t xml:space="preserve">в глазах населения </w:t>
      </w:r>
      <w:r w:rsidR="00B671FA" w:rsidRPr="00B21BAA">
        <w:t>ины</w:t>
      </w:r>
      <w:r w:rsidR="006C072F" w:rsidRPr="00B21BAA">
        <w:t>х</w:t>
      </w:r>
      <w:r w:rsidR="00B671FA" w:rsidRPr="00B21BAA">
        <w:t xml:space="preserve"> операци</w:t>
      </w:r>
      <w:r w:rsidR="006C072F" w:rsidRPr="00B21BAA">
        <w:t>й</w:t>
      </w:r>
      <w:r w:rsidR="00B671FA" w:rsidRPr="00B21BAA">
        <w:t xml:space="preserve"> на финансовом рынке</w:t>
      </w:r>
      <w:r w:rsidR="000854C4" w:rsidRPr="00B21BAA">
        <w:t>.</w:t>
      </w:r>
      <w:r w:rsidR="00B671FA" w:rsidRPr="00B21BAA">
        <w:t xml:space="preserve"> Кроме того</w:t>
      </w:r>
      <w:r w:rsidR="0033030C" w:rsidRPr="00B21BAA">
        <w:t>,</w:t>
      </w:r>
      <w:r w:rsidR="00B671FA" w:rsidRPr="00B21BAA">
        <w:t xml:space="preserve"> налицо регуляторный арбитраж, который заключается в том что в </w:t>
      </w:r>
      <w:r w:rsidR="00C25E06" w:rsidRPr="00B21BAA">
        <w:t xml:space="preserve">отсутствие правил оказания услуг на рынке </w:t>
      </w:r>
      <w:r w:rsidR="00C25E06" w:rsidRPr="00B21BAA">
        <w:rPr>
          <w:lang w:val="en-US"/>
        </w:rPr>
        <w:t>FOREX</w:t>
      </w:r>
      <w:r w:rsidR="00C25E06" w:rsidRPr="00B21BAA">
        <w:t xml:space="preserve">, в </w:t>
      </w:r>
      <w:r w:rsidR="00B671FA" w:rsidRPr="00B21BAA">
        <w:t xml:space="preserve">отношении сходных </w:t>
      </w:r>
      <w:r w:rsidR="000854C4" w:rsidRPr="00B21BAA">
        <w:t xml:space="preserve">услуг, в том числе </w:t>
      </w:r>
      <w:r w:rsidR="00B671FA" w:rsidRPr="00B21BAA">
        <w:t xml:space="preserve">в отношении </w:t>
      </w:r>
      <w:r w:rsidR="007722F4" w:rsidRPr="00B21BAA">
        <w:t xml:space="preserve">брокерских </w:t>
      </w:r>
      <w:r w:rsidR="000854C4" w:rsidRPr="00B21BAA">
        <w:t>услуг связанных с заключением сделок, являющихся производными финансовыми инструментами</w:t>
      </w:r>
      <w:r w:rsidR="00F16335" w:rsidRPr="00B21BAA">
        <w:t xml:space="preserve"> (в</w:t>
      </w:r>
      <w:r w:rsidR="00A4283D" w:rsidRPr="00B21BAA">
        <w:t xml:space="preserve">ключая сделки </w:t>
      </w:r>
      <w:r w:rsidR="00F16335" w:rsidRPr="00B21BAA">
        <w:t>на валютном рынке)</w:t>
      </w:r>
      <w:r w:rsidR="00A4283D" w:rsidRPr="00B21BAA">
        <w:t xml:space="preserve"> действует большое число правил</w:t>
      </w:r>
      <w:r w:rsidR="000854C4" w:rsidRPr="00B21BAA">
        <w:t>. Эти пр</w:t>
      </w:r>
      <w:r w:rsidR="00F05EC4" w:rsidRPr="00B21BAA">
        <w:t>а</w:t>
      </w:r>
      <w:r w:rsidR="000854C4" w:rsidRPr="00B21BAA">
        <w:t xml:space="preserve">вила </w:t>
      </w:r>
      <w:r w:rsidR="00F05EC4" w:rsidRPr="00B21BAA">
        <w:t xml:space="preserve">включают в себя </w:t>
      </w:r>
      <w:r w:rsidR="0096136B" w:rsidRPr="00B21BAA">
        <w:t xml:space="preserve">требования </w:t>
      </w:r>
      <w:r w:rsidR="00F05EC4" w:rsidRPr="00B21BAA">
        <w:t>предупреждени</w:t>
      </w:r>
      <w:r w:rsidR="0096136B" w:rsidRPr="00B21BAA">
        <w:t>я</w:t>
      </w:r>
      <w:r w:rsidR="00F05EC4" w:rsidRPr="00B21BAA">
        <w:t xml:space="preserve"> о рисках, связанных с разными видами финансовых инструментов, разделение клиентов на категории и ограничение возможности предоставления ряда услуг для некоторых из этих категорий</w:t>
      </w:r>
      <w:r w:rsidR="00273723" w:rsidRPr="00B21BAA">
        <w:t xml:space="preserve"> (в том числе ограничение «плечей», предоставляемых по маржинальным и необеспеченным сделкам)</w:t>
      </w:r>
      <w:r w:rsidR="00F05EC4" w:rsidRPr="00B21BAA">
        <w:t>, требования к договорам с клиентами, к отчетности по сделкам, правила выставления поручений</w:t>
      </w:r>
      <w:r w:rsidR="007A36F6" w:rsidRPr="00B21BAA">
        <w:t xml:space="preserve">, </w:t>
      </w:r>
      <w:r w:rsidR="00F05EC4" w:rsidRPr="00B21BAA">
        <w:t>«поддержания» и закрытия позиций</w:t>
      </w:r>
      <w:r w:rsidR="00432876" w:rsidRPr="00B21BAA">
        <w:t>, правила ведения счетов клиентов</w:t>
      </w:r>
      <w:r w:rsidR="00F05EC4" w:rsidRPr="00B21BAA">
        <w:t>.</w:t>
      </w:r>
    </w:p>
    <w:p w:rsidR="00F7174F" w:rsidRPr="00B21BAA" w:rsidRDefault="00F7174F" w:rsidP="00E948C1">
      <w:pPr>
        <w:pStyle w:val="a3"/>
        <w:spacing w:line="360" w:lineRule="auto"/>
        <w:ind w:firstLine="567"/>
        <w:jc w:val="both"/>
      </w:pPr>
      <w:r w:rsidRPr="00B21BAA">
        <w:t>Наиболее важными вопросами, требующими регулятивного решения</w:t>
      </w:r>
      <w:r w:rsidR="00EE075F" w:rsidRPr="00B21BAA">
        <w:t xml:space="preserve"> </w:t>
      </w:r>
      <w:r w:rsidRPr="00B21BAA">
        <w:t xml:space="preserve">являются </w:t>
      </w:r>
      <w:r w:rsidR="00EE075F" w:rsidRPr="00B21BAA">
        <w:t xml:space="preserve">предоставление потенциальным клиентам информации, необходимой для оценки ими рисков, связанных с операциями на рынке </w:t>
      </w:r>
      <w:r w:rsidR="00EE075F" w:rsidRPr="00B21BAA">
        <w:rPr>
          <w:lang w:val="en-US"/>
        </w:rPr>
        <w:t>FOREX</w:t>
      </w:r>
      <w:r w:rsidR="00EE075F" w:rsidRPr="00B21BAA">
        <w:t xml:space="preserve">, количества «плечей», которые могут быть </w:t>
      </w:r>
      <w:r w:rsidR="000D0E6A" w:rsidRPr="00B21BAA">
        <w:t>предоставлены разным категориям клиентов, требования к заключаемым с ними договорам, обеспечивающие юридическую определенность их отношений, объективность при определении возникающих у них обязательств, в том числе правила происхождения котировок и возможность их проверки.</w:t>
      </w:r>
    </w:p>
    <w:p w:rsidR="00EE075F" w:rsidRPr="00B21BAA" w:rsidRDefault="00EE075F" w:rsidP="00E948C1">
      <w:pPr>
        <w:pStyle w:val="a3"/>
        <w:spacing w:line="360" w:lineRule="auto"/>
        <w:ind w:firstLine="567"/>
        <w:jc w:val="both"/>
      </w:pPr>
      <w:r w:rsidRPr="00B21BAA">
        <w:lastRenderedPageBreak/>
        <w:t xml:space="preserve">Решение данных вопросов </w:t>
      </w:r>
      <w:r w:rsidR="00F44ABF" w:rsidRPr="00B21BAA">
        <w:t xml:space="preserve">позволяет </w:t>
      </w:r>
      <w:r w:rsidRPr="00B21BAA">
        <w:t xml:space="preserve">устранить регуляторный арбитраж, </w:t>
      </w:r>
      <w:r w:rsidR="009B7EEB" w:rsidRPr="00B21BAA">
        <w:t xml:space="preserve">а </w:t>
      </w:r>
      <w:r w:rsidRPr="00B21BAA">
        <w:t xml:space="preserve">также, что самое важное, обеспечить </w:t>
      </w:r>
      <w:r w:rsidR="009B7EEB" w:rsidRPr="00B21BAA">
        <w:t>розничным клиентам приемлемый</w:t>
      </w:r>
      <w:r w:rsidRPr="00B21BAA">
        <w:t>,</w:t>
      </w:r>
      <w:r w:rsidR="009B7EEB" w:rsidRPr="00B21BAA">
        <w:t xml:space="preserve"> сходный со сходными услугами</w:t>
      </w:r>
      <w:r w:rsidRPr="00B21BAA">
        <w:t>,</w:t>
      </w:r>
      <w:r w:rsidR="009B7EEB" w:rsidRPr="00B21BAA">
        <w:t xml:space="preserve"> уровень защиты интересов</w:t>
      </w:r>
      <w:r w:rsidR="00524249" w:rsidRPr="00B21BAA">
        <w:t xml:space="preserve"> на финансовом рынке</w:t>
      </w:r>
      <w:r w:rsidR="009B7EEB" w:rsidRPr="00B21BAA">
        <w:t>.</w:t>
      </w:r>
    </w:p>
    <w:p w:rsidR="0055111A" w:rsidRPr="00B21BAA" w:rsidRDefault="00F44ABF" w:rsidP="00E948C1">
      <w:pPr>
        <w:pStyle w:val="a3"/>
        <w:spacing w:line="360" w:lineRule="auto"/>
        <w:ind w:firstLine="567"/>
        <w:jc w:val="both"/>
      </w:pPr>
      <w:r w:rsidRPr="00B21BAA">
        <w:t>Р</w:t>
      </w:r>
      <w:r w:rsidR="00A50F67" w:rsidRPr="00B21BAA">
        <w:t xml:space="preserve">егулятивный режим </w:t>
      </w:r>
      <w:r w:rsidR="00F7639C" w:rsidRPr="00B21BAA">
        <w:t xml:space="preserve">не должен создавать необоснованных </w:t>
      </w:r>
      <w:r w:rsidR="009B7EEB" w:rsidRPr="00B21BAA">
        <w:t xml:space="preserve">препятствий для ведения деятельности </w:t>
      </w:r>
      <w:r w:rsidR="00F7639C" w:rsidRPr="00B21BAA">
        <w:t xml:space="preserve">на рынке </w:t>
      </w:r>
      <w:r w:rsidR="00F7639C" w:rsidRPr="00B21BAA">
        <w:rPr>
          <w:lang w:val="en-US"/>
        </w:rPr>
        <w:t>FOREX</w:t>
      </w:r>
      <w:r w:rsidR="00F7639C" w:rsidRPr="00B21BAA">
        <w:t xml:space="preserve"> </w:t>
      </w:r>
      <w:r w:rsidR="009B7EEB" w:rsidRPr="00B21BAA">
        <w:t xml:space="preserve">на российском рынке, </w:t>
      </w:r>
      <w:r w:rsidR="00F7639C" w:rsidRPr="00B21BAA">
        <w:t xml:space="preserve">и </w:t>
      </w:r>
      <w:r w:rsidRPr="00B21BAA">
        <w:t xml:space="preserve">должен </w:t>
      </w:r>
      <w:r w:rsidR="00F7639C" w:rsidRPr="00B21BAA">
        <w:t xml:space="preserve">быть </w:t>
      </w:r>
      <w:r w:rsidR="009B7EEB" w:rsidRPr="00B21BAA">
        <w:t xml:space="preserve">конкурентоспособным </w:t>
      </w:r>
      <w:r w:rsidRPr="00B21BAA">
        <w:t xml:space="preserve">по сравнению </w:t>
      </w:r>
      <w:r w:rsidR="009B7EEB" w:rsidRPr="00B21BAA">
        <w:t xml:space="preserve">с </w:t>
      </w:r>
      <w:r w:rsidR="00F7639C" w:rsidRPr="00B21BAA">
        <w:t xml:space="preserve">регулятивным режимом, действующим в отношении поставщиков аналогичных услуг на конкурирующих развитых финансовых рынках. </w:t>
      </w:r>
      <w:r w:rsidR="007E430A" w:rsidRPr="00B21BAA">
        <w:t xml:space="preserve">Однако это соображение является общим для регулирования всех видов деятельности на финансовом рынке, поэтому </w:t>
      </w:r>
      <w:r w:rsidR="00F7639C" w:rsidRPr="00B21BAA">
        <w:t xml:space="preserve">в ходе разработки правил </w:t>
      </w:r>
      <w:r w:rsidRPr="00B21BAA">
        <w:t xml:space="preserve">на рынке </w:t>
      </w:r>
      <w:r w:rsidRPr="00B21BAA">
        <w:rPr>
          <w:lang w:val="en-US"/>
        </w:rPr>
        <w:t>FOREX</w:t>
      </w:r>
      <w:r w:rsidRPr="00B21BAA">
        <w:t xml:space="preserve"> </w:t>
      </w:r>
      <w:r w:rsidR="00F933A3" w:rsidRPr="00B21BAA">
        <w:t xml:space="preserve">может быть </w:t>
      </w:r>
      <w:r w:rsidR="009B7EEB" w:rsidRPr="00B21BAA">
        <w:t>осуществлен пересмотр ряда правил</w:t>
      </w:r>
      <w:r w:rsidRPr="00B21BAA">
        <w:t xml:space="preserve"> осуществления деятельности на фондовом рынке, что позволит в тех случаях когда это возможно сблизить такое регулирование</w:t>
      </w:r>
      <w:r w:rsidR="009B7EEB" w:rsidRPr="00B21BAA">
        <w:t xml:space="preserve">, </w:t>
      </w:r>
      <w:r w:rsidRPr="00B21BAA">
        <w:t>устраняя чрезмерные требования (</w:t>
      </w:r>
      <w:r w:rsidR="00273723" w:rsidRPr="00B21BAA">
        <w:t>например, правила совершения маржинальных и необеспеченных сделок</w:t>
      </w:r>
      <w:r w:rsidRPr="00B21BAA">
        <w:t>)</w:t>
      </w:r>
      <w:r w:rsidR="0042614F" w:rsidRPr="00B21BAA">
        <w:t xml:space="preserve"> и повышая общую конкурентоспособность регулирования российского финансового рынка</w:t>
      </w:r>
      <w:r w:rsidR="00273723" w:rsidRPr="00B21BAA">
        <w:t>.</w:t>
      </w:r>
      <w:r w:rsidR="009B7EEB" w:rsidRPr="00B21BAA">
        <w:t xml:space="preserve"> </w:t>
      </w:r>
    </w:p>
    <w:p w:rsidR="00E948C1" w:rsidRPr="00B21BAA" w:rsidRDefault="00E92777" w:rsidP="00E948C1">
      <w:pPr>
        <w:pStyle w:val="a3"/>
        <w:spacing w:line="360" w:lineRule="auto"/>
        <w:ind w:firstLine="567"/>
        <w:jc w:val="both"/>
      </w:pPr>
      <w:r w:rsidRPr="00B21BAA">
        <w:t>5</w:t>
      </w:r>
      <w:r w:rsidR="00E948C1" w:rsidRPr="00B21BAA">
        <w:t xml:space="preserve">. Введение требований к собственному капиталу, которые должны быть установлены  с учетом рисков, принимаемых компаниями, оказывающими услуги на рынке </w:t>
      </w:r>
      <w:r w:rsidR="00E948C1" w:rsidRPr="00B21BAA">
        <w:rPr>
          <w:lang w:val="en-US"/>
        </w:rPr>
        <w:t>FOREX</w:t>
      </w:r>
      <w:r w:rsidR="00D84C38" w:rsidRPr="00B21BAA">
        <w:t>.</w:t>
      </w:r>
    </w:p>
    <w:p w:rsidR="003D0224" w:rsidRPr="00B21BAA" w:rsidRDefault="000129D4" w:rsidP="00E948C1">
      <w:pPr>
        <w:pStyle w:val="a3"/>
        <w:spacing w:line="360" w:lineRule="auto"/>
        <w:ind w:firstLine="567"/>
        <w:jc w:val="both"/>
      </w:pPr>
      <w:r w:rsidRPr="00B21BAA">
        <w:t xml:space="preserve">Риски, связанные с деятельностью </w:t>
      </w:r>
      <w:r w:rsidR="002E1E90" w:rsidRPr="00B21BAA">
        <w:t xml:space="preserve">компаний, оказывающих услуги на рынке </w:t>
      </w:r>
      <w:r w:rsidR="002E1E90" w:rsidRPr="00B21BAA">
        <w:rPr>
          <w:lang w:val="en-US"/>
        </w:rPr>
        <w:t>FOREX</w:t>
      </w:r>
      <w:r w:rsidR="002E1E90" w:rsidRPr="00B21BAA">
        <w:t xml:space="preserve">, </w:t>
      </w:r>
      <w:r w:rsidR="00B344DE" w:rsidRPr="00B21BAA">
        <w:t>мо</w:t>
      </w:r>
      <w:r w:rsidR="002E1E90" w:rsidRPr="00B21BAA">
        <w:t xml:space="preserve">гут </w:t>
      </w:r>
      <w:r w:rsidR="00B344DE" w:rsidRPr="00B21BAA">
        <w:t>привести к возникновению неп</w:t>
      </w:r>
      <w:r w:rsidR="00E1503F" w:rsidRPr="00B21BAA">
        <w:t>латежеспособности таких компаний</w:t>
      </w:r>
      <w:r w:rsidR="00B344DE" w:rsidRPr="00B21BAA">
        <w:t>, а в том случае, если они оказывают и ин</w:t>
      </w:r>
      <w:r w:rsidR="008917BB" w:rsidRPr="00B21BAA">
        <w:t xml:space="preserve">ую деятельность - </w:t>
      </w:r>
      <w:r w:rsidR="00B344DE" w:rsidRPr="00B21BAA">
        <w:t xml:space="preserve">к риску неисполнения </w:t>
      </w:r>
      <w:r w:rsidR="00E1503F" w:rsidRPr="00B21BAA">
        <w:t xml:space="preserve">и </w:t>
      </w:r>
      <w:r w:rsidR="00B344DE" w:rsidRPr="00B21BAA">
        <w:t xml:space="preserve">иных </w:t>
      </w:r>
      <w:r w:rsidR="008917BB" w:rsidRPr="00B21BAA">
        <w:t>сво</w:t>
      </w:r>
      <w:r w:rsidR="00B344DE" w:rsidRPr="00B21BAA">
        <w:t xml:space="preserve">их обязательств. </w:t>
      </w:r>
      <w:r w:rsidR="00503F78" w:rsidRPr="00B21BAA">
        <w:t xml:space="preserve">С учетом этого, к капиталу компаний, оказывающих услуги на рынке </w:t>
      </w:r>
      <w:r w:rsidR="00503F78" w:rsidRPr="00B21BAA">
        <w:rPr>
          <w:lang w:val="en-US"/>
        </w:rPr>
        <w:t>FOREX</w:t>
      </w:r>
      <w:r w:rsidR="00503F78" w:rsidRPr="00B21BAA">
        <w:t>, должны быть предъявлены т</w:t>
      </w:r>
      <w:r w:rsidR="00B344DE" w:rsidRPr="00B21BAA">
        <w:t>ребования</w:t>
      </w:r>
      <w:r w:rsidR="00503F78" w:rsidRPr="00B21BAA">
        <w:t xml:space="preserve">, </w:t>
      </w:r>
      <w:r w:rsidR="004960F6" w:rsidRPr="00B21BAA">
        <w:t xml:space="preserve">которые должны быть установлены в зависимости </w:t>
      </w:r>
      <w:r w:rsidR="00503F78" w:rsidRPr="00B21BAA">
        <w:t xml:space="preserve">от рисков, возникающих в деятельности </w:t>
      </w:r>
      <w:r w:rsidR="004960F6" w:rsidRPr="00B21BAA">
        <w:t xml:space="preserve">конкретных </w:t>
      </w:r>
      <w:r w:rsidR="00503F78" w:rsidRPr="00B21BAA">
        <w:t>компаний</w:t>
      </w:r>
      <w:r w:rsidR="004960F6" w:rsidRPr="00B21BAA">
        <w:t xml:space="preserve"> – резервирование под непокрытую позицию и иные требования</w:t>
      </w:r>
      <w:r w:rsidR="00503F78" w:rsidRPr="00B21BAA">
        <w:t>.</w:t>
      </w:r>
    </w:p>
    <w:p w:rsidR="00E948C1" w:rsidRPr="00B21BAA" w:rsidRDefault="005B4EE2" w:rsidP="00E948C1">
      <w:pPr>
        <w:pStyle w:val="a3"/>
        <w:spacing w:line="360" w:lineRule="auto"/>
        <w:ind w:firstLine="567"/>
        <w:jc w:val="both"/>
      </w:pPr>
      <w:r w:rsidRPr="00B21BAA">
        <w:t>6</w:t>
      </w:r>
      <w:r w:rsidR="00E948C1" w:rsidRPr="00B21BAA">
        <w:t xml:space="preserve">. Введение правил рекламы услуг на розничном </w:t>
      </w:r>
      <w:r w:rsidR="00E948C1" w:rsidRPr="00B21BAA">
        <w:rPr>
          <w:lang w:val="en-US"/>
        </w:rPr>
        <w:t>FOREX</w:t>
      </w:r>
      <w:r w:rsidR="00E948C1" w:rsidRPr="00B21BAA">
        <w:t xml:space="preserve"> и запрета на рекламу финансовых услуг, адресованную российскому населению, для компаний, не имеющих </w:t>
      </w:r>
      <w:r w:rsidR="00E948C1" w:rsidRPr="00B21BAA">
        <w:rPr>
          <w:bCs/>
        </w:rPr>
        <w:t>соответствующих</w:t>
      </w:r>
      <w:r w:rsidR="00E948C1" w:rsidRPr="00B21BAA">
        <w:t xml:space="preserve"> лицензий</w:t>
      </w:r>
      <w:r w:rsidR="00D84C38" w:rsidRPr="00B21BAA">
        <w:t>.</w:t>
      </w:r>
    </w:p>
    <w:p w:rsidR="00130683" w:rsidRDefault="00130683" w:rsidP="00130683">
      <w:pPr>
        <w:pStyle w:val="a3"/>
        <w:spacing w:line="360" w:lineRule="auto"/>
        <w:ind w:firstLine="567"/>
        <w:jc w:val="both"/>
      </w:pPr>
      <w:r>
        <w:t xml:space="preserve">В настоящее время реклама услуг </w:t>
      </w:r>
      <w:r w:rsidRPr="00AD736B">
        <w:t xml:space="preserve">на </w:t>
      </w:r>
      <w:r>
        <w:t xml:space="preserve">рынке </w:t>
      </w:r>
      <w:r w:rsidRPr="00AD736B">
        <w:rPr>
          <w:lang w:val="en-US"/>
        </w:rPr>
        <w:t>FOREX</w:t>
      </w:r>
      <w:r>
        <w:t xml:space="preserve"> вводит потенциальных клиентов в заблуждение как в отношении характера операций, в том числе рисков, связанных с ними, вероятности получения по ним дохода, так и в отношении наличия регулирования, лицензий, и, таким образом, защищенности их интересов. При этом в отсутствие </w:t>
      </w:r>
      <w:r>
        <w:lastRenderedPageBreak/>
        <w:t xml:space="preserve">законодательной квалификации деятельности на рынке </w:t>
      </w:r>
      <w:r>
        <w:rPr>
          <w:lang w:val="en-US"/>
        </w:rPr>
        <w:t>FOREX</w:t>
      </w:r>
      <w:r>
        <w:t xml:space="preserve"> как профессиональной</w:t>
      </w:r>
      <w:r>
        <w:tab/>
        <w:t xml:space="preserve"> деятельности на рынке ценных бумаг на рекламу соответствующих услуг не распространяются даже существующие в настоящее время правила рекламы финансовых услуг (статья 28 Федерального закона «О рекламе»). С учетом этого, в отношении рекламы данных услуг должны быть введены правила, которые исключали или снижали бы риск подобного рода заблуждений, </w:t>
      </w:r>
      <w:r w:rsidRPr="00130683">
        <w:t xml:space="preserve">что в целом решается распространением на деятельность на рынке </w:t>
      </w:r>
      <w:r w:rsidRPr="00130683">
        <w:rPr>
          <w:lang w:val="en-US"/>
        </w:rPr>
        <w:t>FOREX</w:t>
      </w:r>
      <w:r w:rsidRPr="00130683">
        <w:t xml:space="preserve"> понятия «дилерская деятельность» и рядом уточнений в Федеральный закон «О рекламе».</w:t>
      </w:r>
    </w:p>
    <w:p w:rsidR="0046587A" w:rsidRPr="00E948C1" w:rsidRDefault="00C3710A" w:rsidP="000B118A">
      <w:pPr>
        <w:pStyle w:val="a3"/>
        <w:spacing w:line="360" w:lineRule="auto"/>
        <w:ind w:firstLine="567"/>
        <w:jc w:val="both"/>
      </w:pPr>
      <w:r w:rsidRPr="00B21BAA">
        <w:t>Помимо этого</w:t>
      </w:r>
      <w:r w:rsidR="00444B7A" w:rsidRPr="00B21BAA">
        <w:t>, учитывая</w:t>
      </w:r>
      <w:r w:rsidR="00C9061A" w:rsidRPr="00B21BAA">
        <w:t xml:space="preserve">, что в большинстве случаев </w:t>
      </w:r>
      <w:r w:rsidR="00444B7A" w:rsidRPr="00B21BAA">
        <w:t xml:space="preserve">заключение сделок на рынке </w:t>
      </w:r>
      <w:r w:rsidR="00444B7A" w:rsidRPr="00B21BAA">
        <w:rPr>
          <w:lang w:val="en-US"/>
        </w:rPr>
        <w:t>FOREX</w:t>
      </w:r>
      <w:r w:rsidR="00444B7A" w:rsidRPr="00B21BAA">
        <w:t xml:space="preserve"> происходит с иностранными компаниями, такая реклама, будучи адресована российским гражданам, является рекламой услуг, оказываемых из-за рубежа</w:t>
      </w:r>
      <w:r w:rsidR="00A718A1" w:rsidRPr="00B21BAA">
        <w:t xml:space="preserve">. Возможность рекламы услуг, подчиняющихся в России регулированию, предоставляемых из-за рубежа, где они могут не регулироваться или регулироваться на более низком уровне, чем в России, </w:t>
      </w:r>
      <w:r w:rsidR="006968B8" w:rsidRPr="00B21BAA">
        <w:t xml:space="preserve">снижает эффективность </w:t>
      </w:r>
      <w:r w:rsidR="00A718A1" w:rsidRPr="00B21BAA">
        <w:t>российско</w:t>
      </w:r>
      <w:r w:rsidR="006968B8" w:rsidRPr="00B21BAA">
        <w:t>го</w:t>
      </w:r>
      <w:r w:rsidR="00A718A1" w:rsidRPr="00B21BAA">
        <w:t xml:space="preserve"> регулировани</w:t>
      </w:r>
      <w:r w:rsidR="006968B8" w:rsidRPr="00B21BAA">
        <w:t>я</w:t>
      </w:r>
      <w:r w:rsidR="00A718A1" w:rsidRPr="00B21BAA">
        <w:t xml:space="preserve">. </w:t>
      </w:r>
      <w:r w:rsidR="00802162" w:rsidRPr="00B21BAA">
        <w:t>С учетом этого, реклама услуг, подлежащих в России регулированию и лицензированию, из-за рубежа должна быть ограничена или запрещена.</w:t>
      </w:r>
      <w:r w:rsidR="00802162">
        <w:t xml:space="preserve"> </w:t>
      </w:r>
      <w:r w:rsidR="00A718A1">
        <w:t xml:space="preserve">   </w:t>
      </w:r>
    </w:p>
    <w:sectPr w:rsidR="0046587A" w:rsidRPr="00E948C1" w:rsidSect="008E01CE">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73D" w:rsidRDefault="0080173D" w:rsidP="00E948C1">
      <w:pPr>
        <w:spacing w:after="0" w:line="240" w:lineRule="auto"/>
      </w:pPr>
      <w:r>
        <w:separator/>
      </w:r>
    </w:p>
  </w:endnote>
  <w:endnote w:type="continuationSeparator" w:id="1">
    <w:p w:rsidR="0080173D" w:rsidRDefault="0080173D" w:rsidP="00E948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39672"/>
      <w:docPartObj>
        <w:docPartGallery w:val="Page Numbers (Bottom of Page)"/>
        <w:docPartUnique/>
      </w:docPartObj>
    </w:sdtPr>
    <w:sdtContent>
      <w:p w:rsidR="00085DCC" w:rsidRDefault="001016AD">
        <w:pPr>
          <w:pStyle w:val="a6"/>
          <w:jc w:val="right"/>
        </w:pPr>
        <w:fldSimple w:instr=" PAGE   \* MERGEFORMAT ">
          <w:r w:rsidR="00130683">
            <w:rPr>
              <w:noProof/>
            </w:rPr>
            <w:t>5</w:t>
          </w:r>
        </w:fldSimple>
      </w:p>
    </w:sdtContent>
  </w:sdt>
  <w:p w:rsidR="00085DCC" w:rsidRDefault="00085DC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73D" w:rsidRDefault="0080173D" w:rsidP="00E948C1">
      <w:pPr>
        <w:spacing w:after="0" w:line="240" w:lineRule="auto"/>
      </w:pPr>
      <w:r>
        <w:separator/>
      </w:r>
    </w:p>
  </w:footnote>
  <w:footnote w:type="continuationSeparator" w:id="1">
    <w:p w:rsidR="0080173D" w:rsidRDefault="0080173D" w:rsidP="00E948C1">
      <w:pPr>
        <w:spacing w:after="0" w:line="240" w:lineRule="auto"/>
      </w:pPr>
      <w:r>
        <w:continuationSeparator/>
      </w:r>
    </w:p>
  </w:footnote>
  <w:footnote w:id="2">
    <w:p w:rsidR="00085DCC" w:rsidRPr="00EB45AB" w:rsidRDefault="00085DCC" w:rsidP="00EB45AB">
      <w:pPr>
        <w:pStyle w:val="a8"/>
      </w:pPr>
      <w:r>
        <w:rPr>
          <w:rStyle w:val="aa"/>
        </w:rPr>
        <w:footnoteRef/>
      </w:r>
      <w:r>
        <w:t xml:space="preserve"> Используемое здесь понятие «</w:t>
      </w:r>
      <w:r>
        <w:rPr>
          <w:lang w:val="en-US"/>
        </w:rPr>
        <w:t>FOREX</w:t>
      </w:r>
      <w:r>
        <w:t xml:space="preserve">» включает в себя рынок услуг, предполагающий совершение сделок на разницу, предоставляемых розничным потребителям – гражданам, на внебиржевом рынке. </w:t>
      </w:r>
    </w:p>
  </w:footnote>
  <w:footnote w:id="3">
    <w:p w:rsidR="00085DCC" w:rsidRPr="00E37F13" w:rsidRDefault="00085DCC" w:rsidP="00E37F13">
      <w:pPr>
        <w:pStyle w:val="a8"/>
      </w:pPr>
      <w:r>
        <w:rPr>
          <w:rStyle w:val="aa"/>
        </w:rPr>
        <w:footnoteRef/>
      </w:r>
      <w:r>
        <w:t xml:space="preserve"> </w:t>
      </w:r>
      <w:r w:rsidRPr="00E37F13">
        <w:t xml:space="preserve">Производный финансовый инструмент - договор, </w:t>
      </w:r>
      <w:r>
        <w:t>…</w:t>
      </w:r>
      <w:r w:rsidRPr="00E37F13">
        <w:t>, предусматривающий одну или несколько из следующих обязанностей:</w:t>
      </w:r>
    </w:p>
    <w:p w:rsidR="00085DCC" w:rsidRPr="00E37F13" w:rsidRDefault="00085DCC" w:rsidP="00E37F13">
      <w:pPr>
        <w:pStyle w:val="a8"/>
        <w:ind w:firstLine="540"/>
      </w:pPr>
      <w:r w:rsidRPr="00E37F13">
        <w:t>1) обязанность сторон или стороны договора периодически или единовременно уплачивать денежные суммы, в том числе в случае предъявления требований другой стороной, в зависимости от изменения цен на товары, ценные бумаги, курса соответствующей валюты, …</w:t>
      </w:r>
    </w:p>
    <w:p w:rsidR="00085DCC" w:rsidRDefault="00085DCC" w:rsidP="002C1B99">
      <w:pPr>
        <w:autoSpaceDE w:val="0"/>
        <w:autoSpaceDN w:val="0"/>
        <w:adjustRightInd w:val="0"/>
        <w:spacing w:after="0" w:line="240" w:lineRule="auto"/>
        <w:ind w:firstLine="540"/>
        <w:jc w:val="both"/>
        <w:outlineLvl w:val="2"/>
      </w:pPr>
      <w:r>
        <w:rPr>
          <w:rFonts w:ascii="Times New Roman" w:hAnsi="Times New Roman" w:cs="Times New Roman"/>
        </w:rPr>
        <w:t>…</w:t>
      </w:r>
    </w:p>
  </w:footnote>
  <w:footnote w:id="4">
    <w:p w:rsidR="00085DCC" w:rsidRDefault="00085DCC" w:rsidP="000B6A43">
      <w:pPr>
        <w:autoSpaceDE w:val="0"/>
        <w:autoSpaceDN w:val="0"/>
        <w:adjustRightInd w:val="0"/>
        <w:spacing w:after="0" w:line="240" w:lineRule="auto"/>
        <w:ind w:firstLine="540"/>
        <w:outlineLvl w:val="2"/>
      </w:pPr>
      <w:r>
        <w:rPr>
          <w:rStyle w:val="aa"/>
        </w:rPr>
        <w:footnoteRef/>
      </w:r>
      <w:r>
        <w:t xml:space="preserve"> </w:t>
      </w:r>
      <w:r w:rsidRPr="002C1B99">
        <w:rPr>
          <w:sz w:val="20"/>
          <w:szCs w:val="20"/>
        </w:rPr>
        <w:t>Брокерской деятельностью признается деятельность по совершению гражданско-правовых сделок с ценными бумагами и (или) по заключению договоров, являющихся производными финансовыми инструментами, по поручению клиента от имени и за счет клиента (в том числе эмитента эмиссионных ценных бумаг при их размещении) или от своего имени и за счет клиента на основании возмездных договоров с клиентом.</w:t>
      </w:r>
    </w:p>
  </w:footnote>
  <w:footnote w:id="5">
    <w:p w:rsidR="00085DCC" w:rsidRPr="000B6A43" w:rsidRDefault="00085DCC" w:rsidP="000B6A43">
      <w:pPr>
        <w:autoSpaceDE w:val="0"/>
        <w:autoSpaceDN w:val="0"/>
        <w:adjustRightInd w:val="0"/>
        <w:spacing w:after="0" w:line="240" w:lineRule="auto"/>
        <w:ind w:firstLine="540"/>
        <w:outlineLvl w:val="2"/>
        <w:rPr>
          <w:sz w:val="20"/>
          <w:szCs w:val="20"/>
        </w:rPr>
      </w:pPr>
      <w:r>
        <w:rPr>
          <w:rStyle w:val="aa"/>
        </w:rPr>
        <w:footnoteRef/>
      </w:r>
      <w:r>
        <w:t xml:space="preserve"> </w:t>
      </w:r>
      <w:r w:rsidRPr="000B6A43">
        <w:rPr>
          <w:sz w:val="20"/>
          <w:szCs w:val="20"/>
        </w:rPr>
        <w:t>Дилерской деятельностью признается совершение сделок купли-продажи ценных бумаг от своего имени и за свой счет путем публичного объявления цен покупки и/или продажи определенных ценных бумаг с обязательством покупки и/или продажи этих ценных бумаг по объявленным лицом, осуществляющим такую деятельность, ценам.</w:t>
      </w:r>
    </w:p>
    <w:p w:rsidR="00085DCC" w:rsidRDefault="00085DCC">
      <w:pPr>
        <w:pStyle w:val="a8"/>
      </w:pPr>
    </w:p>
  </w:footnote>
  <w:footnote w:id="6">
    <w:p w:rsidR="00085DCC" w:rsidRPr="0086314A" w:rsidRDefault="00085DCC" w:rsidP="0086314A">
      <w:pPr>
        <w:autoSpaceDE w:val="0"/>
        <w:autoSpaceDN w:val="0"/>
        <w:adjustRightInd w:val="0"/>
        <w:spacing w:after="0" w:line="240" w:lineRule="auto"/>
        <w:ind w:firstLine="540"/>
        <w:outlineLvl w:val="2"/>
        <w:rPr>
          <w:rFonts w:cs="Times New Roman"/>
          <w:sz w:val="20"/>
          <w:szCs w:val="20"/>
        </w:rPr>
      </w:pPr>
      <w:r>
        <w:rPr>
          <w:rStyle w:val="aa"/>
        </w:rPr>
        <w:footnoteRef/>
      </w:r>
      <w:r>
        <w:t xml:space="preserve"> </w:t>
      </w:r>
      <w:r w:rsidRPr="0086314A">
        <w:rPr>
          <w:rFonts w:cs="Times New Roman"/>
          <w:sz w:val="20"/>
          <w:szCs w:val="20"/>
        </w:rPr>
        <w:t>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w:t>
      </w:r>
    </w:p>
    <w:p w:rsidR="00085DCC" w:rsidRDefault="00085DCC" w:rsidP="0086314A">
      <w:pPr>
        <w:autoSpaceDE w:val="0"/>
        <w:autoSpaceDN w:val="0"/>
        <w:adjustRightInd w:val="0"/>
        <w:spacing w:after="0" w:line="240" w:lineRule="auto"/>
        <w:ind w:firstLine="540"/>
        <w:outlineLvl w:val="2"/>
        <w:rPr>
          <w:rFonts w:ascii="Times New Roman" w:hAnsi="Times New Roman" w:cs="Times New Roman"/>
          <w:sz w:val="24"/>
          <w:szCs w:val="24"/>
        </w:rPr>
      </w:pPr>
      <w:r w:rsidRPr="0086314A">
        <w:rPr>
          <w:rFonts w:cs="Times New Roman"/>
          <w:sz w:val="20"/>
          <w:szCs w:val="20"/>
        </w:rPr>
        <w:t>Требования, связанные с участием граждан в указанных в настоящем пункте сделках, подлежат судебной защите только при условии их заключения на бирже.</w:t>
      </w:r>
    </w:p>
    <w:p w:rsidR="00085DCC" w:rsidRDefault="00085DCC">
      <w:pPr>
        <w:pStyle w:val="a8"/>
      </w:pPr>
    </w:p>
  </w:footnote>
  <w:footnote w:id="7">
    <w:p w:rsidR="009A72FB" w:rsidRDefault="009A72FB" w:rsidP="009A72FB">
      <w:pPr>
        <w:pStyle w:val="a8"/>
        <w:ind w:firstLine="567"/>
      </w:pPr>
      <w:r>
        <w:rPr>
          <w:rStyle w:val="aa"/>
        </w:rPr>
        <w:footnoteRef/>
      </w:r>
      <w:r>
        <w:t xml:space="preserve"> В соответствии со </w:t>
      </w:r>
      <w:r>
        <w:rPr>
          <w:rFonts w:ascii="Calibri" w:hAnsi="Calibri" w:cs="Calibri"/>
        </w:rPr>
        <w:t>статьей 214.1 Налогового кодекса РФ.</w:t>
      </w:r>
    </w:p>
  </w:footnote>
  <w:footnote w:id="8">
    <w:p w:rsidR="004E2AB4" w:rsidRDefault="004E2AB4" w:rsidP="009A72FB">
      <w:pPr>
        <w:autoSpaceDE w:val="0"/>
        <w:autoSpaceDN w:val="0"/>
        <w:adjustRightInd w:val="0"/>
        <w:spacing w:after="0" w:line="240" w:lineRule="auto"/>
        <w:ind w:firstLine="567"/>
        <w:jc w:val="both"/>
        <w:outlineLvl w:val="2"/>
        <w:rPr>
          <w:rFonts w:ascii="Calibri" w:hAnsi="Calibri" w:cs="Calibri"/>
          <w:sz w:val="20"/>
          <w:szCs w:val="20"/>
        </w:rPr>
      </w:pPr>
      <w:r>
        <w:rPr>
          <w:rStyle w:val="aa"/>
        </w:rPr>
        <w:footnoteRef/>
      </w:r>
      <w:r>
        <w:t xml:space="preserve"> </w:t>
      </w:r>
      <w:r>
        <w:rPr>
          <w:rFonts w:ascii="Calibri" w:hAnsi="Calibri" w:cs="Calibri"/>
          <w:sz w:val="20"/>
          <w:szCs w:val="20"/>
        </w:rPr>
        <w:t>При определении налоговой базы по доходам по операциям с ценными бумагами и по операциям с финансовыми инструментами срочных сделок учитываются доходы, полученные по следующим операциям:</w:t>
      </w:r>
    </w:p>
    <w:p w:rsidR="004E2AB4" w:rsidRDefault="004E2AB4" w:rsidP="009A72FB">
      <w:pPr>
        <w:autoSpaceDE w:val="0"/>
        <w:autoSpaceDN w:val="0"/>
        <w:adjustRightInd w:val="0"/>
        <w:spacing w:after="0" w:line="240" w:lineRule="auto"/>
        <w:ind w:firstLine="567"/>
        <w:jc w:val="both"/>
        <w:outlineLvl w:val="2"/>
        <w:rPr>
          <w:rFonts w:ascii="Calibri" w:hAnsi="Calibri" w:cs="Calibri"/>
          <w:sz w:val="20"/>
          <w:szCs w:val="20"/>
        </w:rPr>
      </w:pPr>
      <w:r>
        <w:rPr>
          <w:rFonts w:ascii="Calibri" w:hAnsi="Calibri" w:cs="Calibri"/>
          <w:sz w:val="20"/>
          <w:szCs w:val="20"/>
        </w:rPr>
        <w:t>1) с ценными бумагами, обращающимися на организованном рынке ценных бумаг;</w:t>
      </w:r>
    </w:p>
    <w:p w:rsidR="004E2AB4" w:rsidRDefault="004E2AB4" w:rsidP="009A72FB">
      <w:pPr>
        <w:autoSpaceDE w:val="0"/>
        <w:autoSpaceDN w:val="0"/>
        <w:adjustRightInd w:val="0"/>
        <w:spacing w:after="0" w:line="240" w:lineRule="auto"/>
        <w:ind w:firstLine="567"/>
        <w:jc w:val="both"/>
        <w:outlineLvl w:val="2"/>
        <w:rPr>
          <w:rFonts w:ascii="Calibri" w:hAnsi="Calibri" w:cs="Calibri"/>
          <w:sz w:val="20"/>
          <w:szCs w:val="20"/>
        </w:rPr>
      </w:pPr>
      <w:r>
        <w:rPr>
          <w:rFonts w:ascii="Calibri" w:hAnsi="Calibri" w:cs="Calibri"/>
          <w:sz w:val="20"/>
          <w:szCs w:val="20"/>
        </w:rPr>
        <w:t>2) с ценными бумагами, не обращающимися на организованном рынке ценных бумаг;</w:t>
      </w:r>
    </w:p>
    <w:p w:rsidR="004E2AB4" w:rsidRDefault="004E2AB4" w:rsidP="009A72FB">
      <w:pPr>
        <w:autoSpaceDE w:val="0"/>
        <w:autoSpaceDN w:val="0"/>
        <w:adjustRightInd w:val="0"/>
        <w:spacing w:after="0" w:line="240" w:lineRule="auto"/>
        <w:ind w:firstLine="567"/>
        <w:jc w:val="both"/>
        <w:outlineLvl w:val="2"/>
        <w:rPr>
          <w:rFonts w:ascii="Calibri" w:hAnsi="Calibri" w:cs="Calibri"/>
          <w:sz w:val="20"/>
          <w:szCs w:val="20"/>
        </w:rPr>
      </w:pPr>
      <w:r>
        <w:rPr>
          <w:rFonts w:ascii="Calibri" w:hAnsi="Calibri" w:cs="Calibri"/>
          <w:sz w:val="20"/>
          <w:szCs w:val="20"/>
        </w:rPr>
        <w:t>3) с финансовыми инструментами срочных сделок, обращающимися на организованном рынке;</w:t>
      </w:r>
    </w:p>
    <w:p w:rsidR="004E2AB4" w:rsidRDefault="004E2AB4" w:rsidP="009A72FB">
      <w:pPr>
        <w:autoSpaceDE w:val="0"/>
        <w:autoSpaceDN w:val="0"/>
        <w:adjustRightInd w:val="0"/>
        <w:spacing w:after="0" w:line="240" w:lineRule="auto"/>
        <w:ind w:firstLine="567"/>
        <w:jc w:val="both"/>
        <w:outlineLvl w:val="2"/>
        <w:rPr>
          <w:rFonts w:ascii="Calibri" w:hAnsi="Calibri" w:cs="Calibri"/>
          <w:sz w:val="20"/>
          <w:szCs w:val="20"/>
        </w:rPr>
      </w:pPr>
      <w:r>
        <w:rPr>
          <w:rFonts w:ascii="Calibri" w:hAnsi="Calibri" w:cs="Calibri"/>
          <w:sz w:val="20"/>
          <w:szCs w:val="20"/>
        </w:rPr>
        <w:t>4) с финансовыми инструментами срочных сделок, не обращающимися на организованном рынке.</w:t>
      </w:r>
    </w:p>
    <w:p w:rsidR="004E2AB4" w:rsidRDefault="004E2AB4" w:rsidP="009A72FB">
      <w:pPr>
        <w:autoSpaceDE w:val="0"/>
        <w:autoSpaceDN w:val="0"/>
        <w:adjustRightInd w:val="0"/>
        <w:spacing w:after="0" w:line="240" w:lineRule="auto"/>
        <w:ind w:firstLine="567"/>
        <w:jc w:val="both"/>
        <w:outlineLvl w:val="2"/>
        <w:rPr>
          <w:rFonts w:ascii="Calibri" w:hAnsi="Calibri" w:cs="Calibri"/>
          <w:sz w:val="20"/>
          <w:szCs w:val="20"/>
        </w:rPr>
      </w:pPr>
      <w:r>
        <w:rPr>
          <w:rFonts w:ascii="Calibri" w:hAnsi="Calibri" w:cs="Calibri"/>
          <w:sz w:val="20"/>
          <w:szCs w:val="20"/>
        </w:rPr>
        <w:t xml:space="preserve">Финансовый результат определяется по каждой операции и по каждой совокупности </w:t>
      </w:r>
      <w:r w:rsidR="009A72FB">
        <w:rPr>
          <w:rFonts w:ascii="Calibri" w:hAnsi="Calibri" w:cs="Calibri"/>
          <w:sz w:val="20"/>
          <w:szCs w:val="20"/>
        </w:rPr>
        <w:t xml:space="preserve">указанных выше </w:t>
      </w:r>
      <w:r>
        <w:rPr>
          <w:rFonts w:ascii="Calibri" w:hAnsi="Calibri" w:cs="Calibri"/>
          <w:sz w:val="20"/>
          <w:szCs w:val="20"/>
        </w:rPr>
        <w:t>операций</w:t>
      </w:r>
      <w:r w:rsidR="009A72FB">
        <w:rPr>
          <w:rFonts w:ascii="Calibri" w:hAnsi="Calibri" w:cs="Calibri"/>
          <w:sz w:val="20"/>
          <w:szCs w:val="20"/>
        </w:rPr>
        <w:t xml:space="preserve">. </w:t>
      </w:r>
      <w:r>
        <w:rPr>
          <w:rFonts w:ascii="Calibri" w:hAnsi="Calibri" w:cs="Calibri"/>
          <w:sz w:val="20"/>
          <w:szCs w:val="20"/>
        </w:rPr>
        <w:t>Отрицательный финансовый результат, полученный в налоговом периоде по отдельным операциям с ценными бумагами, финансовыми инструментами срочных сделок, уменьшает финансовый результат, полученный в налоговом периоде по совокупности соответствующих операций.</w:t>
      </w:r>
      <w:r w:rsidR="009A72FB">
        <w:rPr>
          <w:rFonts w:ascii="Calibri" w:hAnsi="Calibri" w:cs="Calibri"/>
          <w:sz w:val="20"/>
          <w:szCs w:val="20"/>
        </w:rPr>
        <w:t xml:space="preserve"> Уменьшение финансового результата по иным группам операций на величину полученного убытка допускается только в случаях, прямо предусмотренных Налоговым кодексом РФ.</w:t>
      </w:r>
    </w:p>
    <w:p w:rsidR="004E2AB4" w:rsidRDefault="004E2AB4">
      <w:pPr>
        <w:pStyle w:val="a8"/>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DC799E"/>
    <w:multiLevelType w:val="multilevel"/>
    <w:tmpl w:val="0284B9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hdrShapeDefaults>
    <o:shapedefaults v:ext="edit" spidmax="23554"/>
  </w:hdrShapeDefaults>
  <w:footnotePr>
    <w:footnote w:id="0"/>
    <w:footnote w:id="1"/>
  </w:footnotePr>
  <w:endnotePr>
    <w:endnote w:id="0"/>
    <w:endnote w:id="1"/>
  </w:endnotePr>
  <w:compat>
    <w:useFELayout/>
  </w:compat>
  <w:rsids>
    <w:rsidRoot w:val="00E948C1"/>
    <w:rsid w:val="000129D4"/>
    <w:rsid w:val="000854C4"/>
    <w:rsid w:val="00085DCC"/>
    <w:rsid w:val="00095863"/>
    <w:rsid w:val="000B118A"/>
    <w:rsid w:val="000B62B8"/>
    <w:rsid w:val="000B6A43"/>
    <w:rsid w:val="000D0E6A"/>
    <w:rsid w:val="001016AD"/>
    <w:rsid w:val="00130683"/>
    <w:rsid w:val="00165401"/>
    <w:rsid w:val="00170915"/>
    <w:rsid w:val="001F31E0"/>
    <w:rsid w:val="00222E02"/>
    <w:rsid w:val="002619E6"/>
    <w:rsid w:val="00273723"/>
    <w:rsid w:val="002C1B99"/>
    <w:rsid w:val="002D0A2B"/>
    <w:rsid w:val="002E1E90"/>
    <w:rsid w:val="002E3FF6"/>
    <w:rsid w:val="0031465A"/>
    <w:rsid w:val="0031734B"/>
    <w:rsid w:val="0033030C"/>
    <w:rsid w:val="003317F9"/>
    <w:rsid w:val="003359BB"/>
    <w:rsid w:val="003467FB"/>
    <w:rsid w:val="003500E6"/>
    <w:rsid w:val="00356DB8"/>
    <w:rsid w:val="003704C5"/>
    <w:rsid w:val="00372F86"/>
    <w:rsid w:val="0039677C"/>
    <w:rsid w:val="00397E4A"/>
    <w:rsid w:val="003A0713"/>
    <w:rsid w:val="003D0224"/>
    <w:rsid w:val="004175E0"/>
    <w:rsid w:val="00423BFA"/>
    <w:rsid w:val="0042614F"/>
    <w:rsid w:val="00432876"/>
    <w:rsid w:val="0043393D"/>
    <w:rsid w:val="004343D2"/>
    <w:rsid w:val="0044415D"/>
    <w:rsid w:val="00444B7A"/>
    <w:rsid w:val="00445852"/>
    <w:rsid w:val="0046587A"/>
    <w:rsid w:val="00495DC6"/>
    <w:rsid w:val="004960F6"/>
    <w:rsid w:val="004B30EE"/>
    <w:rsid w:val="004B4F2B"/>
    <w:rsid w:val="004E2AB4"/>
    <w:rsid w:val="00503F78"/>
    <w:rsid w:val="00524249"/>
    <w:rsid w:val="00537CAF"/>
    <w:rsid w:val="00543B60"/>
    <w:rsid w:val="0055111A"/>
    <w:rsid w:val="00556014"/>
    <w:rsid w:val="0058532D"/>
    <w:rsid w:val="0059318A"/>
    <w:rsid w:val="00594B65"/>
    <w:rsid w:val="005B4EE2"/>
    <w:rsid w:val="005E3098"/>
    <w:rsid w:val="005F67C9"/>
    <w:rsid w:val="00631E15"/>
    <w:rsid w:val="006515D2"/>
    <w:rsid w:val="0065450B"/>
    <w:rsid w:val="006655F4"/>
    <w:rsid w:val="006806E4"/>
    <w:rsid w:val="006968B8"/>
    <w:rsid w:val="006C072F"/>
    <w:rsid w:val="006C2582"/>
    <w:rsid w:val="006F2DF0"/>
    <w:rsid w:val="00725479"/>
    <w:rsid w:val="00761E56"/>
    <w:rsid w:val="007722F4"/>
    <w:rsid w:val="00773EF6"/>
    <w:rsid w:val="007A36F6"/>
    <w:rsid w:val="007E430A"/>
    <w:rsid w:val="0080173D"/>
    <w:rsid w:val="00801FD8"/>
    <w:rsid w:val="00802162"/>
    <w:rsid w:val="0080436C"/>
    <w:rsid w:val="00851E6A"/>
    <w:rsid w:val="0085530E"/>
    <w:rsid w:val="0086314A"/>
    <w:rsid w:val="008917BB"/>
    <w:rsid w:val="008C34EB"/>
    <w:rsid w:val="008D2988"/>
    <w:rsid w:val="008D3539"/>
    <w:rsid w:val="008E01CE"/>
    <w:rsid w:val="009251C8"/>
    <w:rsid w:val="00944179"/>
    <w:rsid w:val="00951DEB"/>
    <w:rsid w:val="0096136B"/>
    <w:rsid w:val="00982BA4"/>
    <w:rsid w:val="009925D9"/>
    <w:rsid w:val="009A3C7C"/>
    <w:rsid w:val="009A72FB"/>
    <w:rsid w:val="009B7EEB"/>
    <w:rsid w:val="009E45C0"/>
    <w:rsid w:val="009F78A9"/>
    <w:rsid w:val="00A07A3E"/>
    <w:rsid w:val="00A21243"/>
    <w:rsid w:val="00A3098D"/>
    <w:rsid w:val="00A3438D"/>
    <w:rsid w:val="00A4283D"/>
    <w:rsid w:val="00A50F67"/>
    <w:rsid w:val="00A718A1"/>
    <w:rsid w:val="00A77910"/>
    <w:rsid w:val="00AB2EF9"/>
    <w:rsid w:val="00AD736B"/>
    <w:rsid w:val="00B0666E"/>
    <w:rsid w:val="00B21BAA"/>
    <w:rsid w:val="00B344DE"/>
    <w:rsid w:val="00B4172C"/>
    <w:rsid w:val="00B576F7"/>
    <w:rsid w:val="00B671FA"/>
    <w:rsid w:val="00B83A27"/>
    <w:rsid w:val="00C22678"/>
    <w:rsid w:val="00C22BD0"/>
    <w:rsid w:val="00C25E06"/>
    <w:rsid w:val="00C3710A"/>
    <w:rsid w:val="00C4050A"/>
    <w:rsid w:val="00C504E0"/>
    <w:rsid w:val="00C64A57"/>
    <w:rsid w:val="00C839B2"/>
    <w:rsid w:val="00C87113"/>
    <w:rsid w:val="00C9061A"/>
    <w:rsid w:val="00C9526A"/>
    <w:rsid w:val="00CB3856"/>
    <w:rsid w:val="00D01807"/>
    <w:rsid w:val="00D03C80"/>
    <w:rsid w:val="00D84C38"/>
    <w:rsid w:val="00DF1243"/>
    <w:rsid w:val="00DF744C"/>
    <w:rsid w:val="00DF7C8D"/>
    <w:rsid w:val="00E034F0"/>
    <w:rsid w:val="00E1503F"/>
    <w:rsid w:val="00E37F13"/>
    <w:rsid w:val="00E6270F"/>
    <w:rsid w:val="00E7089D"/>
    <w:rsid w:val="00E75286"/>
    <w:rsid w:val="00E83E80"/>
    <w:rsid w:val="00E92777"/>
    <w:rsid w:val="00E948C1"/>
    <w:rsid w:val="00EA0022"/>
    <w:rsid w:val="00EA1676"/>
    <w:rsid w:val="00EA61E8"/>
    <w:rsid w:val="00EB45AB"/>
    <w:rsid w:val="00ED5E99"/>
    <w:rsid w:val="00EE075F"/>
    <w:rsid w:val="00EE0F0E"/>
    <w:rsid w:val="00EE6597"/>
    <w:rsid w:val="00F045FB"/>
    <w:rsid w:val="00F05EC4"/>
    <w:rsid w:val="00F1365E"/>
    <w:rsid w:val="00F16335"/>
    <w:rsid w:val="00F216B7"/>
    <w:rsid w:val="00F230A1"/>
    <w:rsid w:val="00F36443"/>
    <w:rsid w:val="00F44ABF"/>
    <w:rsid w:val="00F7174F"/>
    <w:rsid w:val="00F7639C"/>
    <w:rsid w:val="00F834A1"/>
    <w:rsid w:val="00F933A3"/>
    <w:rsid w:val="00FA0D90"/>
    <w:rsid w:val="00FB5A3B"/>
    <w:rsid w:val="00FC5F24"/>
    <w:rsid w:val="00FE58AF"/>
    <w:rsid w:val="00FE63C7"/>
    <w:rsid w:val="00FE6E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1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948C1"/>
    <w:pPr>
      <w:spacing w:before="100" w:beforeAutospacing="1" w:after="100" w:afterAutospacing="1" w:line="240" w:lineRule="auto"/>
    </w:pPr>
    <w:rPr>
      <w:rFonts w:ascii="Times New Roman" w:eastAsiaTheme="minorHAnsi" w:hAnsi="Times New Roman" w:cs="Times New Roman"/>
      <w:sz w:val="24"/>
      <w:szCs w:val="24"/>
    </w:rPr>
  </w:style>
  <w:style w:type="paragraph" w:styleId="a4">
    <w:name w:val="header"/>
    <w:basedOn w:val="a"/>
    <w:link w:val="a5"/>
    <w:uiPriority w:val="99"/>
    <w:semiHidden/>
    <w:unhideWhenUsed/>
    <w:rsid w:val="00E948C1"/>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948C1"/>
  </w:style>
  <w:style w:type="paragraph" w:styleId="a6">
    <w:name w:val="footer"/>
    <w:basedOn w:val="a"/>
    <w:link w:val="a7"/>
    <w:uiPriority w:val="99"/>
    <w:unhideWhenUsed/>
    <w:rsid w:val="00E948C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948C1"/>
  </w:style>
  <w:style w:type="paragraph" w:styleId="a8">
    <w:name w:val="footnote text"/>
    <w:basedOn w:val="a"/>
    <w:link w:val="a9"/>
    <w:uiPriority w:val="99"/>
    <w:unhideWhenUsed/>
    <w:rsid w:val="00EB45AB"/>
    <w:pPr>
      <w:spacing w:after="0" w:line="240" w:lineRule="auto"/>
    </w:pPr>
    <w:rPr>
      <w:sz w:val="20"/>
      <w:szCs w:val="20"/>
    </w:rPr>
  </w:style>
  <w:style w:type="character" w:customStyle="1" w:styleId="a9">
    <w:name w:val="Текст сноски Знак"/>
    <w:basedOn w:val="a0"/>
    <w:link w:val="a8"/>
    <w:uiPriority w:val="99"/>
    <w:rsid w:val="00EB45AB"/>
    <w:rPr>
      <w:sz w:val="20"/>
      <w:szCs w:val="20"/>
    </w:rPr>
  </w:style>
  <w:style w:type="character" w:styleId="aa">
    <w:name w:val="footnote reference"/>
    <w:basedOn w:val="a0"/>
    <w:uiPriority w:val="99"/>
    <w:semiHidden/>
    <w:unhideWhenUsed/>
    <w:rsid w:val="00EB45AB"/>
    <w:rPr>
      <w:vertAlign w:val="superscript"/>
    </w:rPr>
  </w:style>
</w:styles>
</file>

<file path=word/webSettings.xml><?xml version="1.0" encoding="utf-8"?>
<w:webSettings xmlns:r="http://schemas.openxmlformats.org/officeDocument/2006/relationships" xmlns:w="http://schemas.openxmlformats.org/wordprocessingml/2006/main">
  <w:divs>
    <w:div w:id="117264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328C7-4579-4AD8-A047-E9950DBBA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1208</TotalTime>
  <Pages>6</Pages>
  <Words>1575</Words>
  <Characters>8981</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NAUFOR</Company>
  <LinksUpToDate>false</LinksUpToDate>
  <CharactersWithSpaces>10535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zverev</dc:creator>
  <cp:keywords/>
  <dc:description/>
  <cp:lastModifiedBy>zverev</cp:lastModifiedBy>
  <cp:revision>124</cp:revision>
  <dcterms:created xsi:type="dcterms:W3CDTF">2012-04-09T12:45:00Z</dcterms:created>
  <dcterms:modified xsi:type="dcterms:W3CDTF">2012-04-17T06:40:00Z</dcterms:modified>
</cp:coreProperties>
</file>