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F05" w:rsidRPr="00EE0166" w:rsidRDefault="00627F05" w:rsidP="00627F05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377E4" w:rsidRPr="00EF62E2" w:rsidRDefault="00B406EA" w:rsidP="00AB7AD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2E2">
        <w:rPr>
          <w:rFonts w:ascii="Times New Roman" w:hAnsi="Times New Roman" w:cs="Times New Roman"/>
          <w:b/>
          <w:sz w:val="24"/>
          <w:szCs w:val="24"/>
        </w:rPr>
        <w:t xml:space="preserve">Отчет о целевом использовании фонда развития НАУФОР в </w:t>
      </w:r>
      <w:r w:rsidR="00EE0166">
        <w:rPr>
          <w:rFonts w:ascii="Times New Roman" w:hAnsi="Times New Roman" w:cs="Times New Roman"/>
          <w:b/>
          <w:sz w:val="24"/>
          <w:szCs w:val="24"/>
        </w:rPr>
        <w:t>2021</w:t>
      </w:r>
      <w:r w:rsidRPr="00EF62E2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B406EA" w:rsidRPr="00EF62E2" w:rsidRDefault="00B406EA" w:rsidP="00AB7A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406EA" w:rsidRPr="00EF62E2" w:rsidRDefault="00B406EA" w:rsidP="00AB7AD7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F62E2">
        <w:rPr>
          <w:rFonts w:ascii="Times New Roman" w:hAnsi="Times New Roman" w:cs="Times New Roman"/>
          <w:sz w:val="24"/>
          <w:szCs w:val="24"/>
        </w:rPr>
        <w:t xml:space="preserve">Решение о формировании фонда целевого финансирования уставной деятельности (фонда развития) НАУФОР принято Советом директоров НАУФОР 16 ноября 2017 года (протокол № 10 от 16.11.2017). В соответствии с решением Совета директоров </w:t>
      </w:r>
      <w:r w:rsidR="00EF62E2">
        <w:rPr>
          <w:rFonts w:ascii="Times New Roman" w:hAnsi="Times New Roman" w:cs="Times New Roman"/>
          <w:sz w:val="24"/>
          <w:szCs w:val="24"/>
        </w:rPr>
        <w:t xml:space="preserve">НАУФОР </w:t>
      </w:r>
      <w:r w:rsidRPr="00EF62E2">
        <w:rPr>
          <w:rFonts w:ascii="Times New Roman" w:hAnsi="Times New Roman" w:cs="Times New Roman"/>
          <w:sz w:val="24"/>
          <w:szCs w:val="24"/>
        </w:rPr>
        <w:t xml:space="preserve">фонд развития формируется за счет добровольных взносов членов НАУФОР, а также перечисления </w:t>
      </w:r>
      <w:r w:rsidR="00BE472A" w:rsidRPr="007E241E">
        <w:rPr>
          <w:rFonts w:ascii="Times New Roman" w:hAnsi="Times New Roman" w:cs="Times New Roman"/>
          <w:sz w:val="24"/>
          <w:szCs w:val="24"/>
        </w:rPr>
        <w:t>5 (пяти) процентов</w:t>
      </w:r>
      <w:r w:rsidR="00BE472A" w:rsidRPr="00EF62E2">
        <w:rPr>
          <w:rFonts w:ascii="Times New Roman" w:hAnsi="Times New Roman" w:cs="Times New Roman"/>
          <w:sz w:val="24"/>
          <w:szCs w:val="24"/>
        </w:rPr>
        <w:t xml:space="preserve"> членских взносов, полученных НАУФОР </w:t>
      </w:r>
      <w:r w:rsidRPr="00EF62E2">
        <w:rPr>
          <w:rFonts w:ascii="Times New Roman" w:hAnsi="Times New Roman" w:cs="Times New Roman"/>
          <w:sz w:val="24"/>
          <w:szCs w:val="24"/>
        </w:rPr>
        <w:t>(начиная с 1 января 2019 года). Денежные средства фонда развития расходуются НАУФОР на следующие цели:</w:t>
      </w:r>
      <w:r w:rsidR="006A7A79" w:rsidRPr="00EF62E2">
        <w:rPr>
          <w:rFonts w:ascii="Times New Roman" w:hAnsi="Times New Roman" w:cs="Times New Roman"/>
          <w:sz w:val="24"/>
          <w:szCs w:val="24"/>
        </w:rPr>
        <w:t xml:space="preserve"> </w:t>
      </w:r>
      <w:r w:rsidRPr="00EF62E2">
        <w:rPr>
          <w:rFonts w:ascii="Times New Roman" w:hAnsi="Times New Roman" w:cs="Times New Roman"/>
          <w:sz w:val="24"/>
          <w:szCs w:val="24"/>
        </w:rPr>
        <w:t>финансирование специальных проектов развития НАУФОР (развитие IT и технологическое обновление, созд</w:t>
      </w:r>
      <w:r w:rsidR="006A7A79" w:rsidRPr="00EF62E2">
        <w:rPr>
          <w:rFonts w:ascii="Times New Roman" w:hAnsi="Times New Roman" w:cs="Times New Roman"/>
          <w:sz w:val="24"/>
          <w:szCs w:val="24"/>
        </w:rPr>
        <w:t xml:space="preserve">ание новых подразделений и др.), </w:t>
      </w:r>
      <w:r w:rsidRPr="00EF62E2">
        <w:rPr>
          <w:rFonts w:ascii="Times New Roman" w:hAnsi="Times New Roman" w:cs="Times New Roman"/>
          <w:sz w:val="24"/>
          <w:szCs w:val="24"/>
        </w:rPr>
        <w:t>нормотво</w:t>
      </w:r>
      <w:r w:rsidR="006A7A79" w:rsidRPr="00EF62E2">
        <w:rPr>
          <w:rFonts w:ascii="Times New Roman" w:hAnsi="Times New Roman" w:cs="Times New Roman"/>
          <w:sz w:val="24"/>
          <w:szCs w:val="24"/>
        </w:rPr>
        <w:t xml:space="preserve">рчество и разработка стандартов, а также </w:t>
      </w:r>
      <w:r w:rsidRPr="00EF62E2">
        <w:rPr>
          <w:rFonts w:ascii="Times New Roman" w:hAnsi="Times New Roman" w:cs="Times New Roman"/>
          <w:sz w:val="24"/>
          <w:szCs w:val="24"/>
        </w:rPr>
        <w:t>мотивационные выплаты работникам НАУФОР.</w:t>
      </w:r>
    </w:p>
    <w:p w:rsidR="002E0C1C" w:rsidRDefault="00B406EA" w:rsidP="00AB7AD7">
      <w:pPr>
        <w:pStyle w:val="a3"/>
        <w:tabs>
          <w:tab w:val="left" w:pos="993"/>
        </w:tabs>
        <w:spacing w:line="360" w:lineRule="auto"/>
        <w:ind w:firstLine="567"/>
        <w:rPr>
          <w:szCs w:val="24"/>
        </w:rPr>
      </w:pPr>
      <w:r w:rsidRPr="00EF62E2">
        <w:rPr>
          <w:szCs w:val="24"/>
        </w:rPr>
        <w:t>В отношении денежных средств фонда развития НАУФОР ведется обособленный финансовый учет. Неизрасходованные в текущем календарном году денежные средства фонда развития переносятся на следующий календарный год.</w:t>
      </w:r>
    </w:p>
    <w:p w:rsidR="00AB7AD7" w:rsidRPr="00EF62E2" w:rsidRDefault="00AB7AD7" w:rsidP="00AB7AD7">
      <w:pPr>
        <w:pStyle w:val="a3"/>
        <w:tabs>
          <w:tab w:val="left" w:pos="993"/>
        </w:tabs>
        <w:spacing w:line="360" w:lineRule="auto"/>
        <w:ind w:firstLine="567"/>
        <w:rPr>
          <w:szCs w:val="24"/>
        </w:rPr>
      </w:pPr>
    </w:p>
    <w:p w:rsidR="002E0C1C" w:rsidRPr="00EE0166" w:rsidRDefault="002E0C1C" w:rsidP="00AB7AD7">
      <w:pPr>
        <w:pStyle w:val="a3"/>
        <w:tabs>
          <w:tab w:val="left" w:pos="993"/>
        </w:tabs>
        <w:spacing w:line="360" w:lineRule="auto"/>
        <w:jc w:val="center"/>
        <w:rPr>
          <w:b/>
          <w:szCs w:val="24"/>
        </w:rPr>
      </w:pPr>
      <w:r w:rsidRPr="00EE0166">
        <w:rPr>
          <w:b/>
          <w:szCs w:val="24"/>
        </w:rPr>
        <w:t>Поступление средств в 20</w:t>
      </w:r>
      <w:r w:rsidR="004C3F9F" w:rsidRPr="00EE0166">
        <w:rPr>
          <w:b/>
          <w:szCs w:val="24"/>
        </w:rPr>
        <w:t>2</w:t>
      </w:r>
      <w:r w:rsidR="00E97A39" w:rsidRPr="00EE0166">
        <w:rPr>
          <w:b/>
          <w:szCs w:val="24"/>
        </w:rPr>
        <w:t>1</w:t>
      </w:r>
      <w:r w:rsidRPr="00EE0166">
        <w:rPr>
          <w:b/>
          <w:szCs w:val="24"/>
        </w:rPr>
        <w:t xml:space="preserve"> году</w:t>
      </w:r>
    </w:p>
    <w:p w:rsidR="004C3F9F" w:rsidRPr="00EE0166" w:rsidRDefault="004C3F9F" w:rsidP="004C3F9F">
      <w:pPr>
        <w:pStyle w:val="a3"/>
        <w:tabs>
          <w:tab w:val="left" w:pos="993"/>
        </w:tabs>
        <w:spacing w:line="360" w:lineRule="auto"/>
        <w:ind w:right="113" w:firstLine="567"/>
        <w:rPr>
          <w:szCs w:val="24"/>
        </w:rPr>
      </w:pPr>
      <w:r w:rsidRPr="00EE0166">
        <w:rPr>
          <w:szCs w:val="24"/>
        </w:rPr>
        <w:t>В 202</w:t>
      </w:r>
      <w:r w:rsidR="00E97A39" w:rsidRPr="00EE0166">
        <w:rPr>
          <w:szCs w:val="24"/>
        </w:rPr>
        <w:t>1</w:t>
      </w:r>
      <w:r w:rsidRPr="00EE0166">
        <w:rPr>
          <w:szCs w:val="24"/>
        </w:rPr>
        <w:t xml:space="preserve"> году фонд развития был сформирован в размере </w:t>
      </w:r>
      <w:r w:rsidR="001C6A3F" w:rsidRPr="00EE0166">
        <w:rPr>
          <w:szCs w:val="24"/>
        </w:rPr>
        <w:t>69 641,4</w:t>
      </w:r>
      <w:r w:rsidRPr="00EE0166">
        <w:rPr>
          <w:szCs w:val="24"/>
        </w:rPr>
        <w:t xml:space="preserve"> тыс. рублей за счет:  </w:t>
      </w:r>
    </w:p>
    <w:p w:rsidR="004C3F9F" w:rsidRPr="00EE0166" w:rsidRDefault="004C3F9F" w:rsidP="004C3F9F">
      <w:pPr>
        <w:pStyle w:val="a3"/>
        <w:tabs>
          <w:tab w:val="left" w:pos="851"/>
        </w:tabs>
        <w:spacing w:line="360" w:lineRule="auto"/>
        <w:ind w:left="851" w:right="113" w:hanging="284"/>
        <w:rPr>
          <w:szCs w:val="24"/>
        </w:rPr>
      </w:pPr>
      <w:r w:rsidRPr="00EE0166">
        <w:rPr>
          <w:szCs w:val="24"/>
        </w:rPr>
        <w:t xml:space="preserve">а) </w:t>
      </w:r>
      <w:r w:rsidRPr="00EE0166">
        <w:rPr>
          <w:szCs w:val="24"/>
        </w:rPr>
        <w:tab/>
        <w:t>пяти процентов от общей суммы членских взносов за 202</w:t>
      </w:r>
      <w:r w:rsidR="00E97A39" w:rsidRPr="00EE0166">
        <w:rPr>
          <w:szCs w:val="24"/>
        </w:rPr>
        <w:t>1</w:t>
      </w:r>
      <w:r w:rsidRPr="00EE0166">
        <w:rPr>
          <w:szCs w:val="24"/>
        </w:rPr>
        <w:t xml:space="preserve"> год в размере 5</w:t>
      </w:r>
      <w:r w:rsidR="00E97A39" w:rsidRPr="00EE0166">
        <w:rPr>
          <w:szCs w:val="24"/>
        </w:rPr>
        <w:t> 961,1</w:t>
      </w:r>
      <w:r w:rsidRPr="00EE0166">
        <w:rPr>
          <w:szCs w:val="24"/>
        </w:rPr>
        <w:t xml:space="preserve"> тыс. рублей (сумма полученных членских взносов за 202</w:t>
      </w:r>
      <w:r w:rsidR="00E97A39" w:rsidRPr="00EE0166">
        <w:rPr>
          <w:szCs w:val="24"/>
        </w:rPr>
        <w:t>1</w:t>
      </w:r>
      <w:r w:rsidRPr="00EE0166">
        <w:rPr>
          <w:szCs w:val="24"/>
        </w:rPr>
        <w:t xml:space="preserve"> год составила 11</w:t>
      </w:r>
      <w:r w:rsidR="00E97A39" w:rsidRPr="00EE0166">
        <w:rPr>
          <w:szCs w:val="24"/>
        </w:rPr>
        <w:t>9 222,1</w:t>
      </w:r>
      <w:r w:rsidRPr="00EE0166">
        <w:rPr>
          <w:szCs w:val="24"/>
        </w:rPr>
        <w:t xml:space="preserve">  тыс. рублей);</w:t>
      </w:r>
    </w:p>
    <w:p w:rsidR="004C3F9F" w:rsidRPr="00EE0166" w:rsidRDefault="004C3F9F" w:rsidP="004C3F9F">
      <w:pPr>
        <w:pStyle w:val="a3"/>
        <w:tabs>
          <w:tab w:val="left" w:pos="851"/>
        </w:tabs>
        <w:spacing w:line="360" w:lineRule="auto"/>
        <w:ind w:left="851" w:right="113" w:hanging="284"/>
        <w:rPr>
          <w:szCs w:val="24"/>
        </w:rPr>
      </w:pPr>
      <w:r w:rsidRPr="00EE0166">
        <w:rPr>
          <w:szCs w:val="24"/>
        </w:rPr>
        <w:t xml:space="preserve">б) </w:t>
      </w:r>
      <w:r w:rsidRPr="00EE0166">
        <w:rPr>
          <w:szCs w:val="24"/>
        </w:rPr>
        <w:tab/>
        <w:t xml:space="preserve">добровольных взносов членов НАУФОР в размере </w:t>
      </w:r>
      <w:r w:rsidR="00E97A39" w:rsidRPr="00EE0166">
        <w:rPr>
          <w:szCs w:val="24"/>
        </w:rPr>
        <w:t>50</w:t>
      </w:r>
      <w:r w:rsidRPr="00EE0166">
        <w:rPr>
          <w:szCs w:val="24"/>
        </w:rPr>
        <w:t xml:space="preserve"> 000 тыс. рублей;</w:t>
      </w:r>
    </w:p>
    <w:p w:rsidR="004C3F9F" w:rsidRPr="00EE0166" w:rsidRDefault="004C3F9F" w:rsidP="004C3F9F">
      <w:pPr>
        <w:pStyle w:val="a3"/>
        <w:tabs>
          <w:tab w:val="left" w:pos="851"/>
        </w:tabs>
        <w:spacing w:line="360" w:lineRule="auto"/>
        <w:ind w:left="851" w:right="113" w:hanging="284"/>
        <w:rPr>
          <w:szCs w:val="24"/>
        </w:rPr>
      </w:pPr>
      <w:r w:rsidRPr="00EE0166">
        <w:rPr>
          <w:szCs w:val="24"/>
        </w:rPr>
        <w:t xml:space="preserve">в) </w:t>
      </w:r>
      <w:r w:rsidRPr="00EE0166">
        <w:rPr>
          <w:szCs w:val="24"/>
        </w:rPr>
        <w:tab/>
        <w:t>остатка,  не израсходованного в 20</w:t>
      </w:r>
      <w:r w:rsidR="00E97A39" w:rsidRPr="00EE0166">
        <w:rPr>
          <w:szCs w:val="24"/>
        </w:rPr>
        <w:t>20</w:t>
      </w:r>
      <w:r w:rsidRPr="00EE0166">
        <w:rPr>
          <w:szCs w:val="24"/>
        </w:rPr>
        <w:t xml:space="preserve"> году, в </w:t>
      </w:r>
      <w:r w:rsidR="00B92B36" w:rsidRPr="00EE0166">
        <w:rPr>
          <w:szCs w:val="24"/>
        </w:rPr>
        <w:t>размере</w:t>
      </w:r>
      <w:r w:rsidRPr="00EE0166">
        <w:rPr>
          <w:szCs w:val="24"/>
        </w:rPr>
        <w:t xml:space="preserve"> </w:t>
      </w:r>
      <w:r w:rsidR="00E97A39" w:rsidRPr="00EE0166">
        <w:rPr>
          <w:szCs w:val="24"/>
        </w:rPr>
        <w:t xml:space="preserve">13680,3 </w:t>
      </w:r>
      <w:r w:rsidRPr="00EE0166">
        <w:rPr>
          <w:szCs w:val="24"/>
        </w:rPr>
        <w:t xml:space="preserve"> тыс. рублей. </w:t>
      </w:r>
    </w:p>
    <w:p w:rsidR="002E0C1C" w:rsidRPr="00EE0166" w:rsidRDefault="002E0C1C" w:rsidP="00AB7AD7">
      <w:pPr>
        <w:pStyle w:val="a3"/>
        <w:tabs>
          <w:tab w:val="left" w:pos="993"/>
        </w:tabs>
        <w:spacing w:line="360" w:lineRule="auto"/>
        <w:ind w:firstLine="567"/>
        <w:rPr>
          <w:szCs w:val="24"/>
        </w:rPr>
      </w:pPr>
    </w:p>
    <w:p w:rsidR="002E0C1C" w:rsidRPr="00EE0166" w:rsidRDefault="002E0C1C" w:rsidP="00AB7AD7">
      <w:pPr>
        <w:pStyle w:val="a3"/>
        <w:tabs>
          <w:tab w:val="left" w:pos="993"/>
        </w:tabs>
        <w:spacing w:line="360" w:lineRule="auto"/>
        <w:jc w:val="center"/>
        <w:rPr>
          <w:b/>
          <w:szCs w:val="24"/>
        </w:rPr>
      </w:pPr>
      <w:r w:rsidRPr="00EE0166">
        <w:rPr>
          <w:b/>
          <w:szCs w:val="24"/>
        </w:rPr>
        <w:t xml:space="preserve">Расходование средств в </w:t>
      </w:r>
      <w:r w:rsidR="00570742" w:rsidRPr="00EE0166">
        <w:rPr>
          <w:b/>
          <w:szCs w:val="24"/>
        </w:rPr>
        <w:t>20</w:t>
      </w:r>
      <w:r w:rsidR="00B41BBB" w:rsidRPr="00EE0166">
        <w:rPr>
          <w:b/>
          <w:szCs w:val="24"/>
        </w:rPr>
        <w:t>21</w:t>
      </w:r>
      <w:r w:rsidRPr="00EE0166">
        <w:rPr>
          <w:b/>
          <w:szCs w:val="24"/>
        </w:rPr>
        <w:t xml:space="preserve"> году</w:t>
      </w:r>
    </w:p>
    <w:p w:rsidR="004C3F9F" w:rsidRPr="00EE0166" w:rsidRDefault="004C3F9F" w:rsidP="004C3F9F">
      <w:pPr>
        <w:pStyle w:val="a3"/>
        <w:tabs>
          <w:tab w:val="left" w:pos="993"/>
        </w:tabs>
        <w:spacing w:line="360" w:lineRule="auto"/>
        <w:ind w:firstLine="567"/>
        <w:rPr>
          <w:szCs w:val="24"/>
        </w:rPr>
      </w:pPr>
      <w:r w:rsidRPr="00EE0166">
        <w:rPr>
          <w:szCs w:val="24"/>
        </w:rPr>
        <w:t>В 202</w:t>
      </w:r>
      <w:r w:rsidR="00B41BBB" w:rsidRPr="00EE0166">
        <w:rPr>
          <w:szCs w:val="24"/>
        </w:rPr>
        <w:t>1</w:t>
      </w:r>
      <w:r w:rsidRPr="00EE0166">
        <w:rPr>
          <w:szCs w:val="24"/>
        </w:rPr>
        <w:t xml:space="preserve"> году за счет фонда развития были профинансированы расходы НАУФОР </w:t>
      </w:r>
      <w:r w:rsidR="00B41BBB" w:rsidRPr="00EE0166">
        <w:rPr>
          <w:szCs w:val="24"/>
        </w:rPr>
        <w:t xml:space="preserve"> </w:t>
      </w:r>
      <w:r w:rsidRPr="00EE0166">
        <w:rPr>
          <w:szCs w:val="24"/>
        </w:rPr>
        <w:t>на следующие цели:</w:t>
      </w:r>
    </w:p>
    <w:p w:rsidR="004C3F9F" w:rsidRPr="00EE0166" w:rsidRDefault="004C3F9F" w:rsidP="004C3F9F">
      <w:pPr>
        <w:pStyle w:val="a3"/>
        <w:tabs>
          <w:tab w:val="left" w:pos="567"/>
        </w:tabs>
        <w:spacing w:line="360" w:lineRule="auto"/>
        <w:rPr>
          <w:szCs w:val="24"/>
        </w:rPr>
      </w:pPr>
      <w:r w:rsidRPr="00EE0166">
        <w:rPr>
          <w:szCs w:val="24"/>
        </w:rPr>
        <w:tab/>
        <w:t>мотивационные выплаты работникам НАУФОР, участвовавшим в разработке приоритетных проектов федеральных законов, иных нормативных правовых актов и стандартов, а также в подготовке и проведении конференций НАУФОР:</w:t>
      </w:r>
    </w:p>
    <w:p w:rsidR="004C3F9F" w:rsidRPr="00EE0166" w:rsidRDefault="004C3F9F" w:rsidP="004C3F9F">
      <w:pPr>
        <w:pStyle w:val="a3"/>
        <w:tabs>
          <w:tab w:val="left" w:pos="993"/>
        </w:tabs>
        <w:spacing w:line="360" w:lineRule="auto"/>
        <w:ind w:firstLine="567"/>
        <w:rPr>
          <w:szCs w:val="24"/>
        </w:rPr>
      </w:pPr>
      <w:r w:rsidRPr="00EE0166">
        <w:rPr>
          <w:szCs w:val="24"/>
        </w:rPr>
        <w:t>а) руководящим работникам за 202</w:t>
      </w:r>
      <w:r w:rsidR="00B92B36" w:rsidRPr="00EE0166">
        <w:rPr>
          <w:szCs w:val="24"/>
        </w:rPr>
        <w:t>1</w:t>
      </w:r>
      <w:r w:rsidRPr="00EE0166">
        <w:rPr>
          <w:szCs w:val="24"/>
        </w:rPr>
        <w:t xml:space="preserve"> год в размере </w:t>
      </w:r>
      <w:r w:rsidR="00D039A1" w:rsidRPr="00EE0166">
        <w:rPr>
          <w:szCs w:val="24"/>
        </w:rPr>
        <w:t>43 237,5</w:t>
      </w:r>
      <w:r w:rsidRPr="00EE0166">
        <w:rPr>
          <w:szCs w:val="24"/>
        </w:rPr>
        <w:t xml:space="preserve"> тыс. рублей;</w:t>
      </w:r>
    </w:p>
    <w:p w:rsidR="004C3F9F" w:rsidRPr="00EE0166" w:rsidRDefault="004C3F9F" w:rsidP="004C3F9F">
      <w:pPr>
        <w:pStyle w:val="a3"/>
        <w:tabs>
          <w:tab w:val="left" w:pos="993"/>
        </w:tabs>
        <w:spacing w:line="360" w:lineRule="auto"/>
        <w:ind w:firstLine="567"/>
        <w:rPr>
          <w:szCs w:val="24"/>
        </w:rPr>
      </w:pPr>
      <w:r w:rsidRPr="00EE0166">
        <w:rPr>
          <w:szCs w:val="24"/>
        </w:rPr>
        <w:t xml:space="preserve">б) специалистам </w:t>
      </w:r>
      <w:r w:rsidR="00001A88" w:rsidRPr="00EE0166">
        <w:rPr>
          <w:szCs w:val="24"/>
        </w:rPr>
        <w:t xml:space="preserve">НАУФОР </w:t>
      </w:r>
      <w:r w:rsidRPr="00EE0166">
        <w:rPr>
          <w:szCs w:val="24"/>
        </w:rPr>
        <w:t>за 202</w:t>
      </w:r>
      <w:r w:rsidR="00B92B36" w:rsidRPr="00EE0166">
        <w:rPr>
          <w:szCs w:val="24"/>
        </w:rPr>
        <w:t>1</w:t>
      </w:r>
      <w:r w:rsidRPr="00EE0166">
        <w:rPr>
          <w:szCs w:val="24"/>
        </w:rPr>
        <w:t xml:space="preserve"> год в размере 6</w:t>
      </w:r>
      <w:r w:rsidR="00D039A1" w:rsidRPr="00EE0166">
        <w:rPr>
          <w:szCs w:val="24"/>
        </w:rPr>
        <w:t> 103,4</w:t>
      </w:r>
      <w:r w:rsidRPr="00EE0166">
        <w:rPr>
          <w:szCs w:val="24"/>
        </w:rPr>
        <w:t xml:space="preserve"> тыс. рублей.</w:t>
      </w:r>
    </w:p>
    <w:p w:rsidR="004C3F9F" w:rsidRPr="00EE0166" w:rsidRDefault="004C3F9F" w:rsidP="004C3F9F">
      <w:pPr>
        <w:pStyle w:val="a3"/>
        <w:tabs>
          <w:tab w:val="left" w:pos="993"/>
        </w:tabs>
        <w:spacing w:line="360" w:lineRule="auto"/>
        <w:ind w:firstLine="567"/>
        <w:rPr>
          <w:szCs w:val="24"/>
        </w:rPr>
      </w:pPr>
      <w:r w:rsidRPr="00EE0166">
        <w:rPr>
          <w:szCs w:val="24"/>
        </w:rPr>
        <w:t>Общий размер расходования средств фонда развития в 202</w:t>
      </w:r>
      <w:r w:rsidR="001C6A3F" w:rsidRPr="00EE0166">
        <w:rPr>
          <w:szCs w:val="24"/>
        </w:rPr>
        <w:t>1</w:t>
      </w:r>
      <w:r w:rsidRPr="00EE0166">
        <w:rPr>
          <w:szCs w:val="24"/>
        </w:rPr>
        <w:t xml:space="preserve"> году составил </w:t>
      </w:r>
      <w:r w:rsidR="001C6A3F" w:rsidRPr="00EE0166">
        <w:rPr>
          <w:szCs w:val="24"/>
        </w:rPr>
        <w:t>4</w:t>
      </w:r>
      <w:r w:rsidRPr="00EE0166">
        <w:rPr>
          <w:szCs w:val="24"/>
        </w:rPr>
        <w:t>9</w:t>
      </w:r>
      <w:r w:rsidR="001C6A3F" w:rsidRPr="00EE0166">
        <w:rPr>
          <w:szCs w:val="24"/>
        </w:rPr>
        <w:t> 340,9</w:t>
      </w:r>
      <w:r w:rsidRPr="00EE0166">
        <w:rPr>
          <w:szCs w:val="24"/>
        </w:rPr>
        <w:t xml:space="preserve"> тыс. рублей. </w:t>
      </w:r>
    </w:p>
    <w:p w:rsidR="00047CE9" w:rsidRPr="00EE0166" w:rsidRDefault="004C3F9F" w:rsidP="004C3F9F">
      <w:pPr>
        <w:pStyle w:val="a3"/>
        <w:tabs>
          <w:tab w:val="left" w:pos="993"/>
        </w:tabs>
        <w:spacing w:line="360" w:lineRule="auto"/>
        <w:ind w:firstLine="567"/>
        <w:rPr>
          <w:b/>
          <w:szCs w:val="24"/>
        </w:rPr>
      </w:pPr>
      <w:r w:rsidRPr="00EE0166">
        <w:rPr>
          <w:szCs w:val="24"/>
        </w:rPr>
        <w:t xml:space="preserve">Неизрасходованные денежные средства фонда развития в размере </w:t>
      </w:r>
      <w:r w:rsidR="001C6A3F" w:rsidRPr="00EE0166">
        <w:rPr>
          <w:szCs w:val="24"/>
        </w:rPr>
        <w:t>20 300,5</w:t>
      </w:r>
      <w:r w:rsidR="00E97A39" w:rsidRPr="00EE0166">
        <w:rPr>
          <w:szCs w:val="24"/>
        </w:rPr>
        <w:t xml:space="preserve"> </w:t>
      </w:r>
      <w:r w:rsidRPr="00EE0166">
        <w:rPr>
          <w:szCs w:val="24"/>
        </w:rPr>
        <w:t>тыс. рублей были перенесены на 202</w:t>
      </w:r>
      <w:r w:rsidR="001C6A3F" w:rsidRPr="00EE0166">
        <w:rPr>
          <w:szCs w:val="24"/>
        </w:rPr>
        <w:t>2</w:t>
      </w:r>
      <w:r w:rsidRPr="00EE0166">
        <w:rPr>
          <w:szCs w:val="24"/>
        </w:rPr>
        <w:t xml:space="preserve"> год.</w:t>
      </w:r>
    </w:p>
    <w:p w:rsidR="00AB7AD7" w:rsidRPr="00E97A39" w:rsidRDefault="00AB7AD7" w:rsidP="00AB7AD7">
      <w:pPr>
        <w:pStyle w:val="a3"/>
        <w:tabs>
          <w:tab w:val="left" w:pos="993"/>
        </w:tabs>
        <w:spacing w:line="360" w:lineRule="auto"/>
        <w:ind w:firstLine="567"/>
        <w:rPr>
          <w:b/>
          <w:color w:val="FF0000"/>
          <w:szCs w:val="24"/>
        </w:rPr>
      </w:pPr>
    </w:p>
    <w:p w:rsidR="004D6F53" w:rsidRDefault="004D6F53" w:rsidP="00AB7AD7">
      <w:pPr>
        <w:pStyle w:val="a3"/>
        <w:tabs>
          <w:tab w:val="left" w:pos="993"/>
        </w:tabs>
        <w:spacing w:line="360" w:lineRule="auto"/>
        <w:jc w:val="center"/>
        <w:rPr>
          <w:b/>
          <w:szCs w:val="24"/>
        </w:rPr>
      </w:pPr>
    </w:p>
    <w:p w:rsidR="00636F0C" w:rsidRDefault="00636F0C" w:rsidP="00AB7AD7">
      <w:pPr>
        <w:pStyle w:val="a3"/>
        <w:tabs>
          <w:tab w:val="left" w:pos="993"/>
        </w:tabs>
        <w:spacing w:line="360" w:lineRule="auto"/>
        <w:jc w:val="center"/>
        <w:rPr>
          <w:b/>
          <w:szCs w:val="24"/>
        </w:rPr>
      </w:pPr>
      <w:r w:rsidRPr="00EF62E2">
        <w:rPr>
          <w:b/>
          <w:szCs w:val="24"/>
        </w:rPr>
        <w:t>Проекты</w:t>
      </w:r>
      <w:r w:rsidR="001E5C05">
        <w:rPr>
          <w:b/>
          <w:szCs w:val="24"/>
        </w:rPr>
        <w:t xml:space="preserve">, </w:t>
      </w:r>
      <w:r w:rsidR="00EE0166">
        <w:rPr>
          <w:b/>
          <w:szCs w:val="24"/>
        </w:rPr>
        <w:t>работа над которыми проводилась</w:t>
      </w:r>
      <w:r w:rsidR="001E5C05">
        <w:rPr>
          <w:b/>
          <w:szCs w:val="24"/>
        </w:rPr>
        <w:t xml:space="preserve"> НАУФОР</w:t>
      </w:r>
      <w:r w:rsidRPr="00EF62E2">
        <w:rPr>
          <w:b/>
          <w:szCs w:val="24"/>
        </w:rPr>
        <w:t xml:space="preserve"> в </w:t>
      </w:r>
      <w:r w:rsidR="00EE0166">
        <w:rPr>
          <w:b/>
          <w:szCs w:val="24"/>
        </w:rPr>
        <w:t>2021</w:t>
      </w:r>
      <w:r w:rsidRPr="00EF62E2">
        <w:rPr>
          <w:b/>
          <w:szCs w:val="24"/>
        </w:rPr>
        <w:t xml:space="preserve"> году</w:t>
      </w:r>
    </w:p>
    <w:p w:rsidR="00EE0166" w:rsidRPr="00EF62E2" w:rsidRDefault="00EE0166" w:rsidP="00AB7AD7">
      <w:pPr>
        <w:pStyle w:val="a3"/>
        <w:tabs>
          <w:tab w:val="left" w:pos="993"/>
        </w:tabs>
        <w:spacing w:line="360" w:lineRule="auto"/>
        <w:jc w:val="center"/>
        <w:rPr>
          <w:b/>
          <w:szCs w:val="24"/>
        </w:rPr>
      </w:pPr>
    </w:p>
    <w:p w:rsidR="00EE0166" w:rsidRDefault="00EE0166" w:rsidP="00BB3397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F260C">
        <w:rPr>
          <w:rFonts w:ascii="Times New Roman" w:hAnsi="Times New Roman" w:cs="Times New Roman"/>
          <w:sz w:val="24"/>
          <w:szCs w:val="24"/>
        </w:rPr>
        <w:t>Обсуждение с Минфином России, Банком России и иными заинтересованными органами государственной власти целесообразности сохранения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3397">
        <w:rPr>
          <w:rFonts w:ascii="Times New Roman" w:hAnsi="Times New Roman" w:cs="Times New Roman"/>
          <w:sz w:val="24"/>
          <w:szCs w:val="24"/>
        </w:rPr>
        <w:t xml:space="preserve">индивидуальных инвестиционных счетов </w:t>
      </w:r>
      <w:r>
        <w:rPr>
          <w:rFonts w:ascii="Times New Roman" w:hAnsi="Times New Roman" w:cs="Times New Roman"/>
          <w:sz w:val="24"/>
          <w:szCs w:val="24"/>
        </w:rPr>
        <w:t>первого</w:t>
      </w:r>
      <w:r w:rsidRPr="00BB3397">
        <w:rPr>
          <w:rFonts w:ascii="Times New Roman" w:hAnsi="Times New Roman" w:cs="Times New Roman"/>
          <w:sz w:val="24"/>
          <w:szCs w:val="24"/>
        </w:rPr>
        <w:t xml:space="preserve"> типа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B3397" w:rsidRPr="00BB3397" w:rsidRDefault="00BB3397" w:rsidP="00BB3397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B3397">
        <w:rPr>
          <w:rFonts w:ascii="Times New Roman" w:hAnsi="Times New Roman" w:cs="Times New Roman"/>
          <w:sz w:val="24"/>
          <w:szCs w:val="24"/>
        </w:rPr>
        <w:t>2. Разработка проекта изменений в законодательство, направленных на повышение привлекательности индивидуальных инвестиционных счетов второго типа</w:t>
      </w:r>
      <w:r>
        <w:rPr>
          <w:rFonts w:ascii="Times New Roman" w:hAnsi="Times New Roman" w:cs="Times New Roman"/>
          <w:sz w:val="24"/>
          <w:szCs w:val="24"/>
        </w:rPr>
        <w:t xml:space="preserve"> (п</w:t>
      </w:r>
      <w:r w:rsidRPr="00BB3397">
        <w:rPr>
          <w:rFonts w:ascii="Times New Roman" w:hAnsi="Times New Roman" w:cs="Times New Roman"/>
          <w:sz w:val="24"/>
          <w:szCs w:val="24"/>
        </w:rPr>
        <w:t xml:space="preserve">овышение лимита на сумму взноса по ИИС </w:t>
      </w:r>
      <w:r>
        <w:rPr>
          <w:rFonts w:ascii="Times New Roman" w:hAnsi="Times New Roman" w:cs="Times New Roman"/>
          <w:sz w:val="24"/>
          <w:szCs w:val="24"/>
        </w:rPr>
        <w:t>второго типа, у</w:t>
      </w:r>
      <w:r w:rsidRPr="00BB3397">
        <w:rPr>
          <w:rFonts w:ascii="Times New Roman" w:hAnsi="Times New Roman" w:cs="Times New Roman"/>
          <w:sz w:val="24"/>
          <w:szCs w:val="24"/>
        </w:rPr>
        <w:t>становление возможности для частичного вывода де</w:t>
      </w:r>
      <w:r>
        <w:rPr>
          <w:rFonts w:ascii="Times New Roman" w:hAnsi="Times New Roman" w:cs="Times New Roman"/>
          <w:sz w:val="24"/>
          <w:szCs w:val="24"/>
        </w:rPr>
        <w:t>нежных средств физическим лицом)</w:t>
      </w:r>
      <w:r w:rsidR="00AF1932">
        <w:rPr>
          <w:rFonts w:ascii="Times New Roman" w:hAnsi="Times New Roman" w:cs="Times New Roman"/>
          <w:sz w:val="24"/>
          <w:szCs w:val="24"/>
        </w:rPr>
        <w:t>;</w:t>
      </w:r>
    </w:p>
    <w:p w:rsidR="00BB3397" w:rsidRDefault="00BB3397" w:rsidP="00BB3397">
      <w:pPr>
        <w:pStyle w:val="a4"/>
        <w:tabs>
          <w:tab w:val="left" w:pos="993"/>
        </w:tabs>
        <w:spacing w:line="360" w:lineRule="auto"/>
        <w:ind w:firstLine="567"/>
        <w:rPr>
          <w:b w:val="0"/>
          <w:szCs w:val="24"/>
        </w:rPr>
      </w:pPr>
      <w:r w:rsidRPr="00BB3397">
        <w:rPr>
          <w:b w:val="0"/>
          <w:szCs w:val="24"/>
        </w:rPr>
        <w:t>3. Разработка изменени</w:t>
      </w:r>
      <w:r w:rsidR="00AF1932">
        <w:rPr>
          <w:b w:val="0"/>
          <w:szCs w:val="24"/>
        </w:rPr>
        <w:t>й в законодательство, связанных</w:t>
      </w:r>
      <w:r w:rsidRPr="00BB3397">
        <w:rPr>
          <w:b w:val="0"/>
          <w:szCs w:val="24"/>
        </w:rPr>
        <w:t xml:space="preserve"> с введением индивидуальных инве</w:t>
      </w:r>
      <w:r>
        <w:rPr>
          <w:b w:val="0"/>
          <w:szCs w:val="24"/>
        </w:rPr>
        <w:t>стиционных счетов третьего типа (</w:t>
      </w:r>
      <w:r w:rsidR="00492A48" w:rsidRPr="00492A48">
        <w:rPr>
          <w:b w:val="0"/>
          <w:szCs w:val="24"/>
        </w:rPr>
        <w:t>сочетание налогового вычета на взнос (в том числе через работодателя) с налоговым вычетом на полученный доход (в части расходов на определенные законом цели) при инвестировании на срок 10 и более лет</w:t>
      </w:r>
      <w:r>
        <w:rPr>
          <w:b w:val="0"/>
          <w:szCs w:val="24"/>
        </w:rPr>
        <w:t>)</w:t>
      </w:r>
      <w:r w:rsidR="00AF1932">
        <w:rPr>
          <w:b w:val="0"/>
          <w:szCs w:val="24"/>
        </w:rPr>
        <w:t>;</w:t>
      </w:r>
    </w:p>
    <w:p w:rsidR="00EE0166" w:rsidRDefault="00EE0166" w:rsidP="00BB3397">
      <w:pPr>
        <w:pStyle w:val="a4"/>
        <w:tabs>
          <w:tab w:val="left" w:pos="993"/>
        </w:tabs>
        <w:spacing w:line="360" w:lineRule="auto"/>
        <w:ind w:firstLine="567"/>
        <w:rPr>
          <w:b w:val="0"/>
          <w:szCs w:val="24"/>
        </w:rPr>
      </w:pPr>
      <w:r>
        <w:rPr>
          <w:b w:val="0"/>
          <w:szCs w:val="24"/>
        </w:rPr>
        <w:t xml:space="preserve">4. Обсуждение </w:t>
      </w:r>
      <w:r w:rsidR="007E32CA">
        <w:rPr>
          <w:b w:val="0"/>
          <w:szCs w:val="24"/>
        </w:rPr>
        <w:t xml:space="preserve">с Банком России </w:t>
      </w:r>
      <w:r>
        <w:rPr>
          <w:b w:val="0"/>
          <w:szCs w:val="24"/>
        </w:rPr>
        <w:t>критериев, при соответствии которым простые облигации со структурным доходом</w:t>
      </w:r>
      <w:r w:rsidR="00996018">
        <w:rPr>
          <w:b w:val="0"/>
          <w:szCs w:val="24"/>
        </w:rPr>
        <w:t xml:space="preserve"> могут приобретаться физическими лицами, не являющимися квалифицированными инвесторами;</w:t>
      </w:r>
    </w:p>
    <w:p w:rsidR="00DF260C" w:rsidRPr="00F11A38" w:rsidRDefault="00DF260C" w:rsidP="00BB3397">
      <w:pPr>
        <w:pStyle w:val="a4"/>
        <w:tabs>
          <w:tab w:val="left" w:pos="993"/>
        </w:tabs>
        <w:spacing w:line="360" w:lineRule="auto"/>
        <w:ind w:firstLine="567"/>
        <w:rPr>
          <w:b w:val="0"/>
          <w:szCs w:val="24"/>
        </w:rPr>
      </w:pPr>
      <w:r>
        <w:rPr>
          <w:b w:val="0"/>
          <w:szCs w:val="24"/>
        </w:rPr>
        <w:t xml:space="preserve">5. </w:t>
      </w:r>
      <w:r w:rsidRPr="00DF260C">
        <w:rPr>
          <w:b w:val="0"/>
          <w:szCs w:val="24"/>
        </w:rPr>
        <w:t xml:space="preserve">Обсуждение с Банком России упрощения правил идентификации </w:t>
      </w:r>
      <w:r w:rsidR="00F11A38">
        <w:rPr>
          <w:b w:val="0"/>
          <w:szCs w:val="24"/>
        </w:rPr>
        <w:t>в целях ПОД/ФТ для нерезидентов;</w:t>
      </w:r>
    </w:p>
    <w:p w:rsidR="00DF260C" w:rsidRDefault="00DF260C" w:rsidP="00BB3397">
      <w:pPr>
        <w:pStyle w:val="a4"/>
        <w:tabs>
          <w:tab w:val="left" w:pos="993"/>
        </w:tabs>
        <w:spacing w:line="360" w:lineRule="auto"/>
        <w:ind w:firstLine="567"/>
        <w:rPr>
          <w:b w:val="0"/>
          <w:szCs w:val="24"/>
        </w:rPr>
      </w:pPr>
      <w:r>
        <w:rPr>
          <w:b w:val="0"/>
          <w:szCs w:val="24"/>
        </w:rPr>
        <w:t>6. Обсуждение с Минфином России и Банком России изменений в налоговое законодательство:</w:t>
      </w:r>
    </w:p>
    <w:p w:rsidR="00DF260C" w:rsidRPr="00EE0166" w:rsidRDefault="00DF260C" w:rsidP="00DF260C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E0166">
        <w:rPr>
          <w:rFonts w:ascii="Times New Roman" w:hAnsi="Times New Roman"/>
          <w:sz w:val="24"/>
          <w:szCs w:val="24"/>
        </w:rPr>
        <w:t>в части предоставления специализированным инвестиционным советникам возможности использовать упр</w:t>
      </w:r>
      <w:r>
        <w:rPr>
          <w:rFonts w:ascii="Times New Roman" w:hAnsi="Times New Roman"/>
          <w:sz w:val="24"/>
          <w:szCs w:val="24"/>
        </w:rPr>
        <w:t>ощенную систему налогообложения,</w:t>
      </w:r>
    </w:p>
    <w:p w:rsidR="00DF260C" w:rsidRPr="00EE0166" w:rsidRDefault="00DF260C" w:rsidP="00DF260C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E0166">
        <w:rPr>
          <w:rFonts w:ascii="Times New Roman" w:hAnsi="Times New Roman"/>
          <w:sz w:val="24"/>
          <w:szCs w:val="24"/>
        </w:rPr>
        <w:t>в части определения налоговой базы для доходов по облигациям, обраща</w:t>
      </w:r>
      <w:r w:rsidR="00F11A38">
        <w:rPr>
          <w:rFonts w:ascii="Times New Roman" w:hAnsi="Times New Roman"/>
          <w:sz w:val="24"/>
          <w:szCs w:val="24"/>
        </w:rPr>
        <w:t xml:space="preserve">ющимся на организованном рынке </w:t>
      </w:r>
      <w:r w:rsidRPr="00EE0166">
        <w:rPr>
          <w:rFonts w:ascii="Times New Roman" w:hAnsi="Times New Roman"/>
          <w:sz w:val="24"/>
          <w:szCs w:val="24"/>
        </w:rPr>
        <w:t>по ан</w:t>
      </w:r>
      <w:r>
        <w:rPr>
          <w:rFonts w:ascii="Times New Roman" w:hAnsi="Times New Roman"/>
          <w:sz w:val="24"/>
          <w:szCs w:val="24"/>
        </w:rPr>
        <w:t>алогии с банковскими депозитами,</w:t>
      </w:r>
    </w:p>
    <w:p w:rsidR="00DF260C" w:rsidRPr="00EE0166" w:rsidRDefault="00DF260C" w:rsidP="00DF260C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E0166">
        <w:rPr>
          <w:rFonts w:ascii="Times New Roman" w:hAnsi="Times New Roman"/>
          <w:sz w:val="24"/>
          <w:szCs w:val="24"/>
        </w:rPr>
        <w:t xml:space="preserve"> в части передачи функции налогового агента от управляющей к</w:t>
      </w:r>
      <w:r>
        <w:rPr>
          <w:rFonts w:ascii="Times New Roman" w:hAnsi="Times New Roman"/>
          <w:sz w:val="24"/>
          <w:szCs w:val="24"/>
        </w:rPr>
        <w:t>омпании ПИФ брокеру-депозитарию,</w:t>
      </w:r>
    </w:p>
    <w:p w:rsidR="00DF260C" w:rsidRPr="00EE0166" w:rsidRDefault="00DF260C" w:rsidP="00DF260C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E0166">
        <w:rPr>
          <w:rFonts w:ascii="Times New Roman" w:hAnsi="Times New Roman"/>
          <w:sz w:val="24"/>
          <w:szCs w:val="24"/>
        </w:rPr>
        <w:t xml:space="preserve"> в части предоставления брокерам функций налогового агента по налогу на доходы физических лиц - резидентов в отношении доходо</w:t>
      </w:r>
      <w:r w:rsidR="00F11A38">
        <w:rPr>
          <w:rFonts w:ascii="Times New Roman" w:hAnsi="Times New Roman"/>
          <w:sz w:val="24"/>
          <w:szCs w:val="24"/>
        </w:rPr>
        <w:t>в по иностранным ценным бумагам,</w:t>
      </w:r>
      <w:r w:rsidRPr="00EE0166">
        <w:rPr>
          <w:rFonts w:ascii="Times New Roman" w:hAnsi="Times New Roman"/>
          <w:sz w:val="24"/>
          <w:szCs w:val="24"/>
        </w:rPr>
        <w:t xml:space="preserve">  </w:t>
      </w:r>
    </w:p>
    <w:p w:rsidR="00DF260C" w:rsidRPr="00EE0166" w:rsidRDefault="00DF260C" w:rsidP="00DF260C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E0166">
        <w:rPr>
          <w:rFonts w:ascii="Times New Roman" w:hAnsi="Times New Roman"/>
          <w:sz w:val="24"/>
          <w:szCs w:val="24"/>
        </w:rPr>
        <w:t xml:space="preserve"> в целях создания ИИС-ПИФ (ИИС, откры</w:t>
      </w:r>
      <w:r>
        <w:rPr>
          <w:rFonts w:ascii="Times New Roman" w:hAnsi="Times New Roman"/>
          <w:sz w:val="24"/>
          <w:szCs w:val="24"/>
        </w:rPr>
        <w:t>ваемый управляющей в компанией),</w:t>
      </w:r>
    </w:p>
    <w:p w:rsidR="00DF260C" w:rsidRPr="00EE0166" w:rsidRDefault="00DF260C" w:rsidP="00DF260C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E0166">
        <w:rPr>
          <w:rFonts w:ascii="Times New Roman" w:hAnsi="Times New Roman"/>
          <w:sz w:val="24"/>
          <w:szCs w:val="24"/>
        </w:rPr>
        <w:t>в части освобождения от НДФЛ дохо</w:t>
      </w:r>
      <w:r>
        <w:rPr>
          <w:rFonts w:ascii="Times New Roman" w:hAnsi="Times New Roman"/>
          <w:sz w:val="24"/>
          <w:szCs w:val="24"/>
        </w:rPr>
        <w:t>да, выплачиваемого по паям ПИФ,</w:t>
      </w:r>
    </w:p>
    <w:p w:rsidR="00DF260C" w:rsidRDefault="00DF260C" w:rsidP="00DF260C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E0166">
        <w:rPr>
          <w:rFonts w:ascii="Times New Roman" w:hAnsi="Times New Roman"/>
          <w:sz w:val="24"/>
          <w:szCs w:val="24"/>
        </w:rPr>
        <w:t>в части освобождения от НДФЛ дохода в виде валютной переоценки для инструментов,  номинированных в иностранной валюте или по которым осуществляются расчеты в иностранной валюте, при операциях в России;</w:t>
      </w:r>
    </w:p>
    <w:p w:rsidR="00DF260C" w:rsidRDefault="00DF260C" w:rsidP="00BB3397">
      <w:pPr>
        <w:pStyle w:val="a4"/>
        <w:tabs>
          <w:tab w:val="left" w:pos="993"/>
        </w:tabs>
        <w:spacing w:line="360" w:lineRule="auto"/>
        <w:ind w:firstLine="567"/>
        <w:rPr>
          <w:b w:val="0"/>
          <w:szCs w:val="24"/>
        </w:rPr>
      </w:pPr>
    </w:p>
    <w:p w:rsidR="00DF260C" w:rsidRDefault="00DF260C" w:rsidP="00BB3397">
      <w:pPr>
        <w:pStyle w:val="a4"/>
        <w:tabs>
          <w:tab w:val="left" w:pos="993"/>
        </w:tabs>
        <w:spacing w:line="360" w:lineRule="auto"/>
        <w:ind w:firstLine="567"/>
        <w:rPr>
          <w:b w:val="0"/>
          <w:szCs w:val="24"/>
        </w:rPr>
      </w:pPr>
    </w:p>
    <w:p w:rsidR="00C541FC" w:rsidRDefault="001E5C05" w:rsidP="004C3F9F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</w:t>
      </w:r>
      <w:r w:rsidR="004C3F9F" w:rsidRPr="00C541FC">
        <w:rPr>
          <w:rFonts w:ascii="Times New Roman" w:hAnsi="Times New Roman"/>
          <w:sz w:val="24"/>
          <w:szCs w:val="24"/>
        </w:rPr>
        <w:t>. Разработка порядка проведения тестирования физических лиц, не являющихся квалифицированными инвесторами, для предоставления им возможности приобретения определенных финансовых инструментов и заключения определенных вид</w:t>
      </w:r>
      <w:bookmarkStart w:id="0" w:name="_GoBack"/>
      <w:bookmarkEnd w:id="0"/>
      <w:r w:rsidR="004C3F9F" w:rsidRPr="00C541FC">
        <w:rPr>
          <w:rFonts w:ascii="Times New Roman" w:hAnsi="Times New Roman"/>
          <w:sz w:val="24"/>
          <w:szCs w:val="24"/>
        </w:rPr>
        <w:t xml:space="preserve">ов сделок </w:t>
      </w:r>
      <w:r w:rsidR="004C3F9F" w:rsidRPr="00C541FC">
        <w:rPr>
          <w:rFonts w:ascii="Times New Roman" w:hAnsi="Times New Roman"/>
          <w:sz w:val="24"/>
          <w:szCs w:val="24"/>
        </w:rPr>
        <w:br/>
        <w:t>на финансовом рынке</w:t>
      </w:r>
      <w:r w:rsidR="00C541FC">
        <w:rPr>
          <w:rFonts w:ascii="Times New Roman" w:hAnsi="Times New Roman"/>
          <w:sz w:val="24"/>
          <w:szCs w:val="24"/>
        </w:rPr>
        <w:t xml:space="preserve"> (</w:t>
      </w:r>
      <w:r w:rsidR="00996018">
        <w:rPr>
          <w:rFonts w:ascii="Times New Roman" w:hAnsi="Times New Roman"/>
          <w:sz w:val="24"/>
          <w:szCs w:val="24"/>
        </w:rPr>
        <w:t>изменения в базовый</w:t>
      </w:r>
      <w:r w:rsidR="00C541FC">
        <w:rPr>
          <w:rFonts w:ascii="Times New Roman" w:hAnsi="Times New Roman"/>
          <w:sz w:val="24"/>
          <w:szCs w:val="24"/>
        </w:rPr>
        <w:t xml:space="preserve"> станда</w:t>
      </w:r>
      <w:r w:rsidR="00996018">
        <w:rPr>
          <w:rFonts w:ascii="Times New Roman" w:hAnsi="Times New Roman"/>
          <w:sz w:val="24"/>
          <w:szCs w:val="24"/>
        </w:rPr>
        <w:t>рт защиты прав и интересов инвесторов</w:t>
      </w:r>
      <w:r w:rsidR="00C541FC">
        <w:rPr>
          <w:rFonts w:ascii="Times New Roman" w:hAnsi="Times New Roman"/>
          <w:sz w:val="24"/>
          <w:szCs w:val="24"/>
        </w:rPr>
        <w:t>)</w:t>
      </w:r>
      <w:r w:rsidR="00AF1932">
        <w:rPr>
          <w:rFonts w:ascii="Times New Roman" w:hAnsi="Times New Roman"/>
          <w:sz w:val="24"/>
          <w:szCs w:val="24"/>
        </w:rPr>
        <w:t>;</w:t>
      </w:r>
    </w:p>
    <w:p w:rsidR="00C541FC" w:rsidRDefault="001E5C05" w:rsidP="004C3F9F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C541FC">
        <w:rPr>
          <w:rFonts w:ascii="Times New Roman" w:hAnsi="Times New Roman"/>
          <w:sz w:val="24"/>
          <w:szCs w:val="24"/>
        </w:rPr>
        <w:t xml:space="preserve">. Разработка изменений в </w:t>
      </w:r>
      <w:r w:rsidR="00996018" w:rsidRPr="00996018">
        <w:rPr>
          <w:rFonts w:ascii="Times New Roman" w:hAnsi="Times New Roman"/>
          <w:sz w:val="24"/>
          <w:szCs w:val="24"/>
        </w:rPr>
        <w:t xml:space="preserve">Стандарт НАУФОР </w:t>
      </w:r>
      <w:r w:rsidR="007E32CA">
        <w:rPr>
          <w:rFonts w:ascii="Times New Roman" w:hAnsi="Times New Roman"/>
          <w:sz w:val="24"/>
          <w:szCs w:val="24"/>
        </w:rPr>
        <w:t>«</w:t>
      </w:r>
      <w:r w:rsidR="00996018" w:rsidRPr="00996018">
        <w:rPr>
          <w:rFonts w:ascii="Times New Roman" w:hAnsi="Times New Roman"/>
          <w:sz w:val="24"/>
          <w:szCs w:val="24"/>
        </w:rPr>
        <w:t>Требования к взаимодействию с физическими лицами при предложении финансовых инструментов</w:t>
      </w:r>
      <w:r w:rsidR="007E32CA">
        <w:rPr>
          <w:rFonts w:ascii="Times New Roman" w:hAnsi="Times New Roman"/>
          <w:sz w:val="24"/>
          <w:szCs w:val="24"/>
        </w:rPr>
        <w:t>»</w:t>
      </w:r>
      <w:r w:rsidR="00996018">
        <w:rPr>
          <w:rFonts w:ascii="Times New Roman" w:hAnsi="Times New Roman"/>
          <w:sz w:val="24"/>
          <w:szCs w:val="24"/>
        </w:rPr>
        <w:t xml:space="preserve"> (дополнение паспортов финансовых инструментов информацией о сценарном анализе и сводном индикаторе риска, методология расчета сводного индикатора риска)</w:t>
      </w:r>
      <w:r w:rsidR="00DF260C">
        <w:rPr>
          <w:rFonts w:ascii="Times New Roman" w:hAnsi="Times New Roman"/>
          <w:sz w:val="24"/>
          <w:szCs w:val="24"/>
        </w:rPr>
        <w:t>.</w:t>
      </w:r>
    </w:p>
    <w:p w:rsidR="00996018" w:rsidRDefault="00996018" w:rsidP="004C3F9F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7E32CA" w:rsidRDefault="007E32CA" w:rsidP="004C3F9F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7E32CA" w:rsidRDefault="007E32CA" w:rsidP="004C3F9F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EE0166" w:rsidRDefault="00EE0166" w:rsidP="004C3F9F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AF1932" w:rsidRDefault="00AF1932" w:rsidP="00C541FC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EE0166" w:rsidRDefault="00EE0166" w:rsidP="00C541FC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EE0166" w:rsidRDefault="00EE0166" w:rsidP="00C541FC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EE0166" w:rsidRPr="00EE0166" w:rsidRDefault="00EE0166" w:rsidP="00EE0166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7E32CA" w:rsidRDefault="007E32CA" w:rsidP="00EE0166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7E32CA" w:rsidRDefault="007E32CA" w:rsidP="00EE0166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</w:p>
    <w:sectPr w:rsidR="007E32CA" w:rsidSect="00AB7AD7">
      <w:pgSz w:w="11906" w:h="16838"/>
      <w:pgMar w:top="567" w:right="1133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FC6" w:rsidRDefault="003C2FC6" w:rsidP="00913ADF">
      <w:pPr>
        <w:spacing w:after="0" w:line="240" w:lineRule="auto"/>
      </w:pPr>
      <w:r>
        <w:separator/>
      </w:r>
    </w:p>
  </w:endnote>
  <w:endnote w:type="continuationSeparator" w:id="0">
    <w:p w:rsidR="003C2FC6" w:rsidRDefault="003C2FC6" w:rsidP="00913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FC6" w:rsidRDefault="003C2FC6" w:rsidP="00913ADF">
      <w:pPr>
        <w:spacing w:after="0" w:line="240" w:lineRule="auto"/>
      </w:pPr>
      <w:r>
        <w:separator/>
      </w:r>
    </w:p>
  </w:footnote>
  <w:footnote w:type="continuationSeparator" w:id="0">
    <w:p w:rsidR="003C2FC6" w:rsidRDefault="003C2FC6" w:rsidP="00913A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06EA"/>
    <w:rsid w:val="00001A88"/>
    <w:rsid w:val="00042F44"/>
    <w:rsid w:val="00047CE9"/>
    <w:rsid w:val="000B5885"/>
    <w:rsid w:val="00116559"/>
    <w:rsid w:val="0012310C"/>
    <w:rsid w:val="001814EF"/>
    <w:rsid w:val="0018329C"/>
    <w:rsid w:val="001C6A3F"/>
    <w:rsid w:val="001E5C05"/>
    <w:rsid w:val="001E70BC"/>
    <w:rsid w:val="00205280"/>
    <w:rsid w:val="002C6F71"/>
    <w:rsid w:val="002E0C1C"/>
    <w:rsid w:val="003377E4"/>
    <w:rsid w:val="00364CAF"/>
    <w:rsid w:val="003C2FC6"/>
    <w:rsid w:val="00492A48"/>
    <w:rsid w:val="004A31CE"/>
    <w:rsid w:val="004C3F9F"/>
    <w:rsid w:val="004C6D54"/>
    <w:rsid w:val="004D6F53"/>
    <w:rsid w:val="004F1C08"/>
    <w:rsid w:val="004F427F"/>
    <w:rsid w:val="0055480F"/>
    <w:rsid w:val="00570742"/>
    <w:rsid w:val="00586421"/>
    <w:rsid w:val="005B03AA"/>
    <w:rsid w:val="0060663C"/>
    <w:rsid w:val="00627F05"/>
    <w:rsid w:val="00636F0C"/>
    <w:rsid w:val="006A7A79"/>
    <w:rsid w:val="006B58C6"/>
    <w:rsid w:val="006E6EB9"/>
    <w:rsid w:val="00764B3B"/>
    <w:rsid w:val="00792C41"/>
    <w:rsid w:val="007E241E"/>
    <w:rsid w:val="007E32CA"/>
    <w:rsid w:val="008E3D5E"/>
    <w:rsid w:val="00913ADF"/>
    <w:rsid w:val="00913C7F"/>
    <w:rsid w:val="00925491"/>
    <w:rsid w:val="0093499C"/>
    <w:rsid w:val="0093617B"/>
    <w:rsid w:val="009941B4"/>
    <w:rsid w:val="00996018"/>
    <w:rsid w:val="009D0467"/>
    <w:rsid w:val="009D0B10"/>
    <w:rsid w:val="00A921F7"/>
    <w:rsid w:val="00AA2D07"/>
    <w:rsid w:val="00AB2173"/>
    <w:rsid w:val="00AB7AD7"/>
    <w:rsid w:val="00AF1932"/>
    <w:rsid w:val="00B11C1A"/>
    <w:rsid w:val="00B406EA"/>
    <w:rsid w:val="00B41BBB"/>
    <w:rsid w:val="00B92698"/>
    <w:rsid w:val="00B92B36"/>
    <w:rsid w:val="00BB3397"/>
    <w:rsid w:val="00BE472A"/>
    <w:rsid w:val="00C541FC"/>
    <w:rsid w:val="00CB0632"/>
    <w:rsid w:val="00D039A1"/>
    <w:rsid w:val="00DA6F4C"/>
    <w:rsid w:val="00DF260C"/>
    <w:rsid w:val="00E61CAE"/>
    <w:rsid w:val="00E97A39"/>
    <w:rsid w:val="00EB1CFB"/>
    <w:rsid w:val="00ED20BF"/>
    <w:rsid w:val="00EE0166"/>
    <w:rsid w:val="00EE718D"/>
    <w:rsid w:val="00EF62E2"/>
    <w:rsid w:val="00F00190"/>
    <w:rsid w:val="00F11A38"/>
    <w:rsid w:val="00F274D7"/>
    <w:rsid w:val="00F77A04"/>
    <w:rsid w:val="00FC6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8C6"/>
  </w:style>
  <w:style w:type="paragraph" w:styleId="1">
    <w:name w:val="heading 1"/>
    <w:basedOn w:val="a"/>
    <w:next w:val="a"/>
    <w:link w:val="10"/>
    <w:uiPriority w:val="9"/>
    <w:qFormat/>
    <w:rsid w:val="00C541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C6927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snapToGrid w:val="0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áû÷íûé"/>
    <w:rsid w:val="00B406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ody Text"/>
    <w:basedOn w:val="a"/>
    <w:link w:val="a5"/>
    <w:semiHidden/>
    <w:rsid w:val="00B406EA"/>
    <w:pPr>
      <w:spacing w:after="0" w:line="240" w:lineRule="auto"/>
    </w:pPr>
    <w:rPr>
      <w:rFonts w:ascii="Times New Roman" w:eastAsia="Times New Roman" w:hAnsi="Times New Roman" w:cs="Times New Roman"/>
      <w:b/>
      <w:snapToGrid w:val="0"/>
      <w:color w:val="000000"/>
      <w:sz w:val="24"/>
      <w:szCs w:val="20"/>
    </w:rPr>
  </w:style>
  <w:style w:type="character" w:customStyle="1" w:styleId="a5">
    <w:name w:val="Основной текст Знак"/>
    <w:basedOn w:val="a0"/>
    <w:link w:val="a4"/>
    <w:semiHidden/>
    <w:rsid w:val="00B406EA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C6927"/>
    <w:rPr>
      <w:rFonts w:ascii="Bookman Old Style" w:eastAsia="Times New Roman" w:hAnsi="Bookman Old Style" w:cs="Times New Roman"/>
      <w:b/>
      <w:snapToGrid w:val="0"/>
      <w:color w:val="000000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B11C1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11C1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11C1A"/>
    <w:rPr>
      <w:vertAlign w:val="superscript"/>
    </w:rPr>
  </w:style>
  <w:style w:type="paragraph" w:customStyle="1" w:styleId="Style8">
    <w:name w:val="Style8"/>
    <w:basedOn w:val="a"/>
    <w:uiPriority w:val="99"/>
    <w:rsid w:val="001814EF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ells">
    <w:name w:val="sCells"/>
    <w:rsid w:val="001814EF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1814E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oznaimen">
    <w:name w:val="oz_naimen"/>
    <w:basedOn w:val="a0"/>
    <w:rsid w:val="001814EF"/>
  </w:style>
  <w:style w:type="character" w:customStyle="1" w:styleId="FontStyle12">
    <w:name w:val="Font Style12"/>
    <w:basedOn w:val="a0"/>
    <w:uiPriority w:val="99"/>
    <w:rsid w:val="001814EF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C541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41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C6927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snapToGrid w:val="0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áû÷íûé"/>
    <w:rsid w:val="00B406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ody Text"/>
    <w:basedOn w:val="a"/>
    <w:link w:val="a5"/>
    <w:semiHidden/>
    <w:rsid w:val="00B406EA"/>
    <w:pPr>
      <w:spacing w:after="0" w:line="240" w:lineRule="auto"/>
    </w:pPr>
    <w:rPr>
      <w:rFonts w:ascii="Times New Roman" w:eastAsia="Times New Roman" w:hAnsi="Times New Roman" w:cs="Times New Roman"/>
      <w:b/>
      <w:snapToGrid w:val="0"/>
      <w:color w:val="000000"/>
      <w:sz w:val="24"/>
      <w:szCs w:val="20"/>
    </w:rPr>
  </w:style>
  <w:style w:type="character" w:customStyle="1" w:styleId="a5">
    <w:name w:val="Основной текст Знак"/>
    <w:basedOn w:val="a0"/>
    <w:link w:val="a4"/>
    <w:semiHidden/>
    <w:rsid w:val="00B406EA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C6927"/>
    <w:rPr>
      <w:rFonts w:ascii="Bookman Old Style" w:eastAsia="Times New Roman" w:hAnsi="Bookman Old Style" w:cs="Times New Roman"/>
      <w:b/>
      <w:snapToGrid w:val="0"/>
      <w:color w:val="000000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B11C1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11C1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11C1A"/>
    <w:rPr>
      <w:vertAlign w:val="superscript"/>
    </w:rPr>
  </w:style>
  <w:style w:type="paragraph" w:customStyle="1" w:styleId="Style8">
    <w:name w:val="Style8"/>
    <w:basedOn w:val="a"/>
    <w:uiPriority w:val="99"/>
    <w:rsid w:val="001814EF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ells">
    <w:name w:val="sCells"/>
    <w:rsid w:val="001814EF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1814E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oznaimen">
    <w:name w:val="oz_naimen"/>
    <w:basedOn w:val="a0"/>
    <w:rsid w:val="001814EF"/>
  </w:style>
  <w:style w:type="character" w:customStyle="1" w:styleId="FontStyle12">
    <w:name w:val="Font Style12"/>
    <w:basedOn w:val="a0"/>
    <w:uiPriority w:val="99"/>
    <w:rsid w:val="001814EF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C541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F65A8-1118-468E-BBBC-54480E5DE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zverev</dc:creator>
  <cp:lastModifiedBy>zverev</cp:lastModifiedBy>
  <cp:revision>8</cp:revision>
  <cp:lastPrinted>2021-04-07T13:06:00Z</cp:lastPrinted>
  <dcterms:created xsi:type="dcterms:W3CDTF">2022-03-03T13:18:00Z</dcterms:created>
  <dcterms:modified xsi:type="dcterms:W3CDTF">2022-03-04T15:13:00Z</dcterms:modified>
</cp:coreProperties>
</file>