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5C80" w:rsidRPr="002050BF" w:rsidRDefault="00795C80" w:rsidP="00795C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050BF">
        <w:rPr>
          <w:rFonts w:ascii="Times New Roman" w:eastAsia="Times New Roman" w:hAnsi="Times New Roman" w:cs="Times New Roman"/>
          <w:b/>
          <w:sz w:val="24"/>
          <w:szCs w:val="24"/>
        </w:rPr>
        <w:t xml:space="preserve">Краткий протокол заседания Совета по финансовому </w:t>
      </w:r>
    </w:p>
    <w:p w:rsidR="00795C80" w:rsidRPr="002050BF" w:rsidRDefault="00795C80" w:rsidP="00795C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050BF">
        <w:rPr>
          <w:rFonts w:ascii="Times New Roman" w:eastAsia="Times New Roman" w:hAnsi="Times New Roman" w:cs="Times New Roman"/>
          <w:b/>
          <w:sz w:val="24"/>
          <w:szCs w:val="24"/>
        </w:rPr>
        <w:t>консультированию НАУФОР</w:t>
      </w:r>
    </w:p>
    <w:p w:rsidR="00795C80" w:rsidRPr="002050BF" w:rsidRDefault="00795C80" w:rsidP="00795C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95C80" w:rsidRPr="002050BF" w:rsidRDefault="00795C80" w:rsidP="00795C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050BF">
        <w:rPr>
          <w:rFonts w:ascii="Times New Roman" w:eastAsia="Times New Roman" w:hAnsi="Times New Roman" w:cs="Times New Roman"/>
          <w:sz w:val="24"/>
          <w:szCs w:val="24"/>
        </w:rPr>
        <w:t>г. Москва</w:t>
      </w:r>
      <w:r w:rsidRPr="002050BF">
        <w:rPr>
          <w:rFonts w:ascii="Times New Roman" w:eastAsia="Times New Roman" w:hAnsi="Times New Roman" w:cs="Times New Roman"/>
          <w:sz w:val="24"/>
          <w:szCs w:val="24"/>
        </w:rPr>
        <w:tab/>
      </w:r>
      <w:r w:rsidRPr="002050BF">
        <w:rPr>
          <w:rFonts w:ascii="Times New Roman" w:eastAsia="Times New Roman" w:hAnsi="Times New Roman" w:cs="Times New Roman"/>
          <w:sz w:val="24"/>
          <w:szCs w:val="24"/>
        </w:rPr>
        <w:tab/>
      </w:r>
      <w:r w:rsidRPr="002050BF">
        <w:rPr>
          <w:rFonts w:ascii="Times New Roman" w:eastAsia="Times New Roman" w:hAnsi="Times New Roman" w:cs="Times New Roman"/>
          <w:sz w:val="24"/>
          <w:szCs w:val="24"/>
        </w:rPr>
        <w:tab/>
      </w:r>
      <w:r w:rsidRPr="002050BF">
        <w:rPr>
          <w:rFonts w:ascii="Times New Roman" w:eastAsia="Times New Roman" w:hAnsi="Times New Roman" w:cs="Times New Roman"/>
          <w:sz w:val="24"/>
          <w:szCs w:val="24"/>
        </w:rPr>
        <w:tab/>
      </w:r>
      <w:r w:rsidRPr="002050BF">
        <w:rPr>
          <w:rFonts w:ascii="Times New Roman" w:eastAsia="Times New Roman" w:hAnsi="Times New Roman" w:cs="Times New Roman"/>
          <w:sz w:val="24"/>
          <w:szCs w:val="24"/>
        </w:rPr>
        <w:tab/>
      </w:r>
      <w:r w:rsidRPr="002050BF">
        <w:rPr>
          <w:rFonts w:ascii="Times New Roman" w:eastAsia="Times New Roman" w:hAnsi="Times New Roman" w:cs="Times New Roman"/>
          <w:sz w:val="24"/>
          <w:szCs w:val="24"/>
        </w:rPr>
        <w:tab/>
      </w:r>
      <w:r w:rsidRPr="002050BF">
        <w:rPr>
          <w:rFonts w:ascii="Times New Roman" w:eastAsia="Times New Roman" w:hAnsi="Times New Roman" w:cs="Times New Roman"/>
          <w:sz w:val="24"/>
          <w:szCs w:val="24"/>
        </w:rPr>
        <w:tab/>
      </w:r>
      <w:r w:rsidRPr="002050BF">
        <w:rPr>
          <w:rFonts w:ascii="Times New Roman" w:eastAsia="Times New Roman" w:hAnsi="Times New Roman" w:cs="Times New Roman"/>
          <w:sz w:val="24"/>
          <w:szCs w:val="24"/>
        </w:rPr>
        <w:tab/>
      </w:r>
      <w:r w:rsidRPr="002050BF">
        <w:rPr>
          <w:rFonts w:ascii="Times New Roman" w:eastAsia="Times New Roman" w:hAnsi="Times New Roman" w:cs="Times New Roman"/>
          <w:sz w:val="24"/>
          <w:szCs w:val="24"/>
        </w:rPr>
        <w:tab/>
      </w:r>
      <w:r w:rsidRPr="00795C80"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8323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октября</w:t>
      </w:r>
      <w:r w:rsidRPr="002050BF">
        <w:rPr>
          <w:rFonts w:ascii="Times New Roman" w:eastAsia="Times New Roman" w:hAnsi="Times New Roman" w:cs="Times New Roman"/>
          <w:sz w:val="24"/>
          <w:szCs w:val="24"/>
        </w:rPr>
        <w:t xml:space="preserve"> 2018 г.</w:t>
      </w:r>
    </w:p>
    <w:p w:rsidR="00795C80" w:rsidRPr="002050BF" w:rsidRDefault="00795C80" w:rsidP="00795C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95C80" w:rsidRPr="002050BF" w:rsidRDefault="00795C80" w:rsidP="00795C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050BF">
        <w:rPr>
          <w:rFonts w:ascii="Times New Roman" w:eastAsia="Times New Roman" w:hAnsi="Times New Roman" w:cs="Times New Roman"/>
          <w:sz w:val="24"/>
          <w:szCs w:val="24"/>
        </w:rPr>
        <w:t>Присутствовали:</w:t>
      </w:r>
    </w:p>
    <w:p w:rsidR="00795C80" w:rsidRPr="002050BF" w:rsidRDefault="00795C80" w:rsidP="00795C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95C80" w:rsidRPr="002050BF" w:rsidRDefault="00795C80" w:rsidP="00795C8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50BF">
        <w:rPr>
          <w:rFonts w:ascii="Times New Roman" w:hAnsi="Times New Roman" w:cs="Times New Roman"/>
          <w:sz w:val="24"/>
          <w:szCs w:val="24"/>
        </w:rPr>
        <w:t>Ольга Шишлянникова (первый зам. директора Департамента рынка ценных бумаг и товарного рынка Банка России)</w:t>
      </w:r>
    </w:p>
    <w:p w:rsidR="00795C80" w:rsidRPr="002050BF" w:rsidRDefault="00795C80" w:rsidP="00795C80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050BF">
        <w:rPr>
          <w:rFonts w:ascii="Times New Roman" w:eastAsia="Times New Roman" w:hAnsi="Times New Roman" w:cs="Times New Roman"/>
          <w:sz w:val="24"/>
          <w:szCs w:val="24"/>
        </w:rPr>
        <w:t>Алексей Тимоф</w:t>
      </w:r>
      <w:r>
        <w:rPr>
          <w:rFonts w:ascii="Times New Roman" w:eastAsia="Times New Roman" w:hAnsi="Times New Roman" w:cs="Times New Roman"/>
          <w:sz w:val="24"/>
          <w:szCs w:val="24"/>
        </w:rPr>
        <w:t>еев, Президент НАУФОР</w:t>
      </w:r>
    </w:p>
    <w:p w:rsidR="00795C80" w:rsidRPr="002050BF" w:rsidRDefault="00795C80" w:rsidP="00795C80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050BF">
        <w:rPr>
          <w:rFonts w:ascii="Times New Roman" w:eastAsia="Times New Roman" w:hAnsi="Times New Roman" w:cs="Times New Roman"/>
          <w:sz w:val="24"/>
          <w:szCs w:val="24"/>
        </w:rPr>
        <w:t>Алексей Артамонов, первый вице-президент НАУФОР</w:t>
      </w:r>
    </w:p>
    <w:p w:rsidR="00795C80" w:rsidRDefault="00795C80" w:rsidP="00795C80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050BF">
        <w:rPr>
          <w:rFonts w:ascii="Times New Roman" w:eastAsia="Times New Roman" w:hAnsi="Times New Roman" w:cs="Times New Roman"/>
          <w:sz w:val="24"/>
          <w:szCs w:val="24"/>
        </w:rPr>
        <w:t>Екатерина Андреева, вице-президент НАУФОР</w:t>
      </w:r>
    </w:p>
    <w:p w:rsidR="00795C80" w:rsidRPr="002050BF" w:rsidRDefault="00795C80" w:rsidP="00795C80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Кирилл Зверев, </w:t>
      </w:r>
      <w:r w:rsidRPr="002050BF">
        <w:rPr>
          <w:rFonts w:ascii="Times New Roman" w:eastAsia="Times New Roman" w:hAnsi="Times New Roman" w:cs="Times New Roman"/>
          <w:sz w:val="24"/>
          <w:szCs w:val="24"/>
        </w:rPr>
        <w:t>вице-президент НАУФОР</w:t>
      </w:r>
    </w:p>
    <w:p w:rsidR="00795C80" w:rsidRDefault="00795C80" w:rsidP="00795C80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5C80" w:rsidRDefault="00795C80" w:rsidP="00795C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 также представители Совета. С составом представителей проф. сообщества, входящих в Совет по финансовому рынку, можно ознакомиться по ссылке: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http</w:t>
      </w:r>
      <w:r>
        <w:rPr>
          <w:rFonts w:ascii="Times New Roman" w:eastAsia="Times New Roman" w:hAnsi="Times New Roman" w:cs="Times New Roman"/>
          <w:sz w:val="24"/>
          <w:szCs w:val="24"/>
        </w:rPr>
        <w:t>://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naufor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ru</w:t>
      </w:r>
      <w:r>
        <w:rPr>
          <w:rFonts w:ascii="Times New Roman" w:eastAsia="Times New Roman" w:hAnsi="Times New Roman" w:cs="Times New Roman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tree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asp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=14556</w:t>
      </w:r>
    </w:p>
    <w:p w:rsidR="001E2FC6" w:rsidRDefault="00B255DA"/>
    <w:p w:rsidR="009F53E3" w:rsidRDefault="009F53E3" w:rsidP="009F53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50BF">
        <w:rPr>
          <w:rFonts w:ascii="Times New Roman" w:eastAsia="Times New Roman" w:hAnsi="Times New Roman" w:cs="Times New Roman"/>
          <w:sz w:val="24"/>
          <w:szCs w:val="24"/>
        </w:rPr>
        <w:t>Обсуждение вопросов инвестиционного консультирования в свете принятого Федерального закона</w:t>
      </w:r>
      <w:r w:rsidRPr="002050BF">
        <w:rPr>
          <w:sz w:val="24"/>
          <w:szCs w:val="24"/>
        </w:rPr>
        <w:t xml:space="preserve"> </w:t>
      </w:r>
      <w:r w:rsidRPr="002050BF">
        <w:rPr>
          <w:rFonts w:ascii="Times New Roman" w:eastAsia="Times New Roman" w:hAnsi="Times New Roman" w:cs="Times New Roman"/>
          <w:sz w:val="24"/>
          <w:szCs w:val="24"/>
        </w:rPr>
        <w:t>от 20.12.2017 № 397-ФЗ «О внесении изменений в Федеральный закон «О рынке ценных бумаг» и статью 3 Федерального закона «О саморегулируемых организациях в сфере финансового рынка» (далее - Закон), вступающего в силу в декабре 2018 г., велось по следующим направлениям:</w:t>
      </w:r>
    </w:p>
    <w:p w:rsidR="009F53E3" w:rsidRDefault="009F53E3" w:rsidP="009F53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F53E3" w:rsidRDefault="009F53E3" w:rsidP="009F53E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F53E3">
        <w:rPr>
          <w:rFonts w:ascii="Times New Roman" w:eastAsia="Times New Roman" w:hAnsi="Times New Roman" w:cs="Times New Roman"/>
          <w:b/>
          <w:sz w:val="24"/>
          <w:szCs w:val="24"/>
        </w:rPr>
        <w:t>Письмо-разъяснение Банка России Департамента рынка ценных бумаг и товарного рынка</w:t>
      </w:r>
      <w:r w:rsidR="00187FBD">
        <w:rPr>
          <w:rFonts w:ascii="Times New Roman" w:eastAsia="Times New Roman" w:hAnsi="Times New Roman" w:cs="Times New Roman"/>
          <w:b/>
          <w:sz w:val="24"/>
          <w:szCs w:val="24"/>
        </w:rPr>
        <w:t xml:space="preserve"> (далее ДРЦБиТР)</w:t>
      </w:r>
      <w:r w:rsidRPr="009F53E3">
        <w:rPr>
          <w:rFonts w:ascii="Times New Roman" w:eastAsia="Times New Roman" w:hAnsi="Times New Roman" w:cs="Times New Roman"/>
          <w:b/>
          <w:sz w:val="24"/>
          <w:szCs w:val="24"/>
        </w:rPr>
        <w:t xml:space="preserve"> «Об инвестиционном консультировании» № 55-6-1/2167 от 02.10.2018 г.</w:t>
      </w:r>
    </w:p>
    <w:p w:rsidR="009F53E3" w:rsidRDefault="009F53E3" w:rsidP="009F53E3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52283" w:rsidRPr="00252283" w:rsidRDefault="006922A4" w:rsidP="00252283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До сведения участников заседания был доведен текст разъяснения Банка России, полученный на запрос НАУФОР. </w:t>
      </w:r>
      <w:r w:rsidR="00252283" w:rsidRPr="00252283">
        <w:rPr>
          <w:rFonts w:ascii="Times New Roman" w:eastAsia="Times New Roman" w:hAnsi="Times New Roman" w:cs="Times New Roman"/>
          <w:sz w:val="24"/>
          <w:szCs w:val="24"/>
        </w:rPr>
        <w:t>Б</w:t>
      </w:r>
      <w:r w:rsidR="005024F1" w:rsidRPr="00252283">
        <w:rPr>
          <w:rFonts w:ascii="Times New Roman" w:eastAsia="Times New Roman" w:hAnsi="Times New Roman" w:cs="Times New Roman"/>
          <w:sz w:val="24"/>
          <w:szCs w:val="24"/>
        </w:rPr>
        <w:t>ыло</w:t>
      </w:r>
      <w:r w:rsidR="006631B1" w:rsidRPr="0025228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024F1" w:rsidRPr="00252283">
        <w:rPr>
          <w:rFonts w:ascii="Times New Roman" w:eastAsia="Times New Roman" w:hAnsi="Times New Roman" w:cs="Times New Roman"/>
          <w:sz w:val="24"/>
          <w:szCs w:val="24"/>
        </w:rPr>
        <w:t>отмечено</w:t>
      </w:r>
      <w:r w:rsidR="006631B1" w:rsidRPr="00252283">
        <w:rPr>
          <w:rFonts w:ascii="Times New Roman" w:eastAsia="Times New Roman" w:hAnsi="Times New Roman" w:cs="Times New Roman"/>
          <w:sz w:val="24"/>
          <w:szCs w:val="24"/>
        </w:rPr>
        <w:t>, что инвестиционное консультирование</w:t>
      </w:r>
      <w:r w:rsidR="00252283" w:rsidRPr="00252283">
        <w:rPr>
          <w:rFonts w:ascii="Times New Roman" w:eastAsia="Times New Roman" w:hAnsi="Times New Roman" w:cs="Times New Roman"/>
          <w:sz w:val="24"/>
          <w:szCs w:val="24"/>
        </w:rPr>
        <w:t xml:space="preserve"> должно осуществляться </w:t>
      </w:r>
      <w:r w:rsidR="006631B1" w:rsidRPr="00252283">
        <w:rPr>
          <w:rFonts w:ascii="Times New Roman" w:eastAsia="Times New Roman" w:hAnsi="Times New Roman" w:cs="Times New Roman"/>
          <w:sz w:val="24"/>
          <w:szCs w:val="24"/>
        </w:rPr>
        <w:t>на основании договора об ин</w:t>
      </w:r>
      <w:r w:rsidR="00252283" w:rsidRPr="00252283">
        <w:rPr>
          <w:rFonts w:ascii="Times New Roman" w:eastAsia="Times New Roman" w:hAnsi="Times New Roman" w:cs="Times New Roman"/>
          <w:sz w:val="24"/>
          <w:szCs w:val="24"/>
        </w:rPr>
        <w:t>вестиционном консультировании. Предполагается, что</w:t>
      </w:r>
      <w:r w:rsidR="006631B1" w:rsidRPr="00252283">
        <w:rPr>
          <w:rFonts w:ascii="Times New Roman" w:eastAsia="Times New Roman" w:hAnsi="Times New Roman" w:cs="Times New Roman"/>
          <w:sz w:val="24"/>
          <w:szCs w:val="24"/>
        </w:rPr>
        <w:t xml:space="preserve"> предметом такого договора должно быть инвестиционное консультирование, а так же договор должен быть возмездным.</w:t>
      </w:r>
      <w:r w:rsidR="00252283" w:rsidRPr="00252283">
        <w:rPr>
          <w:rFonts w:ascii="Times New Roman" w:hAnsi="Times New Roman" w:cs="Times New Roman"/>
          <w:sz w:val="24"/>
          <w:szCs w:val="24"/>
        </w:rPr>
        <w:t xml:space="preserve"> При этом в том случае, если помимо услуг по инвестиционному консультированию оказываются иные услуги, оплата за другие услуги с учетом условий договора и иных обстоятельств может быть признана также оплатой за инвестиционное консультирование. Инвестиционная рекомендация может предоставляться разными способами, в том числе посредством телефонного звонка или уведомления в мобильном приложении. Следует учитывать, что, получая от финансовой организации, с которой заключен договор на иные услуги, в том числе договор о брокерском обслуживании, информации о финансовых инструментах, клиент может воспринять его в качестве индивидуальной инвестиционной рекомендации. Для того чтобы избежать такого заблуждения рекомендуется сопровождать соответствующие сообщения указанием на то, что они не являются индивидуальной инвестиционной рекомендацией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дисклеймером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  <w:r w:rsidR="00252283" w:rsidRPr="00252283">
        <w:rPr>
          <w:rFonts w:ascii="Times New Roman" w:hAnsi="Times New Roman" w:cs="Times New Roman"/>
          <w:sz w:val="24"/>
          <w:szCs w:val="24"/>
        </w:rPr>
        <w:t xml:space="preserve">, а упоминаемые в ней финансовые инструменты могут не подходить клиенту. </w:t>
      </w:r>
    </w:p>
    <w:p w:rsidR="0000093B" w:rsidRPr="00252283" w:rsidRDefault="00252283" w:rsidP="00252283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2283">
        <w:rPr>
          <w:rFonts w:ascii="Times New Roman" w:eastAsia="Times New Roman" w:hAnsi="Times New Roman" w:cs="Times New Roman"/>
          <w:sz w:val="24"/>
          <w:szCs w:val="24"/>
        </w:rPr>
        <w:t xml:space="preserve">НАУФОР разработает </w:t>
      </w:r>
      <w:r w:rsidR="0000093B" w:rsidRPr="00252283">
        <w:rPr>
          <w:rFonts w:ascii="Times New Roman" w:eastAsia="Times New Roman" w:hAnsi="Times New Roman" w:cs="Times New Roman"/>
          <w:sz w:val="24"/>
          <w:szCs w:val="24"/>
        </w:rPr>
        <w:t xml:space="preserve">текст </w:t>
      </w:r>
      <w:proofErr w:type="spellStart"/>
      <w:r w:rsidR="0000093B" w:rsidRPr="00252283">
        <w:rPr>
          <w:rFonts w:ascii="Times New Roman" w:eastAsia="Times New Roman" w:hAnsi="Times New Roman" w:cs="Times New Roman"/>
          <w:sz w:val="24"/>
          <w:szCs w:val="24"/>
        </w:rPr>
        <w:t>дисклеймера</w:t>
      </w:r>
      <w:proofErr w:type="spellEnd"/>
      <w:r w:rsidR="0000093B" w:rsidRPr="00252283">
        <w:rPr>
          <w:rFonts w:ascii="Times New Roman" w:eastAsia="Times New Roman" w:hAnsi="Times New Roman" w:cs="Times New Roman"/>
          <w:sz w:val="24"/>
          <w:szCs w:val="24"/>
        </w:rPr>
        <w:t xml:space="preserve"> для участников рынка ценных бумаг</w:t>
      </w:r>
      <w:r w:rsidRPr="0025228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6922A4">
        <w:rPr>
          <w:rFonts w:ascii="Times New Roman" w:eastAsia="Times New Roman" w:hAnsi="Times New Roman" w:cs="Times New Roman"/>
          <w:sz w:val="24"/>
          <w:szCs w:val="24"/>
        </w:rPr>
        <w:t>целесообразных</w:t>
      </w:r>
      <w:r w:rsidRPr="00252283">
        <w:rPr>
          <w:rFonts w:ascii="Times New Roman" w:eastAsia="Times New Roman" w:hAnsi="Times New Roman" w:cs="Times New Roman"/>
          <w:sz w:val="24"/>
          <w:szCs w:val="24"/>
        </w:rPr>
        <w:t xml:space="preserve"> для использования в различных видах коммуникаций с клиентами</w:t>
      </w:r>
      <w:r w:rsidR="0000093B" w:rsidRPr="0025228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F53E3" w:rsidRDefault="009F53E3" w:rsidP="009F53E3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F53E3" w:rsidRDefault="009F53E3" w:rsidP="009F53E3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024F1" w:rsidRDefault="005024F1" w:rsidP="009F53E3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F53E3" w:rsidRDefault="006631B1" w:rsidP="005024F1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024F1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Совместное письмо-обращение НАУФОР и НФА </w:t>
      </w:r>
      <w:r w:rsidR="00EA4B0F">
        <w:rPr>
          <w:rFonts w:ascii="Times New Roman" w:eastAsia="Times New Roman" w:hAnsi="Times New Roman" w:cs="Times New Roman"/>
          <w:b/>
          <w:sz w:val="24"/>
          <w:szCs w:val="24"/>
        </w:rPr>
        <w:t>(</w:t>
      </w:r>
      <w:proofErr w:type="gramStart"/>
      <w:r w:rsidR="00EA4B0F">
        <w:rPr>
          <w:rFonts w:ascii="Times New Roman" w:eastAsia="Times New Roman" w:hAnsi="Times New Roman" w:cs="Times New Roman"/>
          <w:b/>
          <w:sz w:val="24"/>
          <w:szCs w:val="24"/>
        </w:rPr>
        <w:t>исх</w:t>
      </w:r>
      <w:proofErr w:type="gramEnd"/>
      <w:r w:rsidR="00EA4B0F">
        <w:rPr>
          <w:rFonts w:ascii="Times New Roman" w:eastAsia="Times New Roman" w:hAnsi="Times New Roman" w:cs="Times New Roman"/>
          <w:b/>
          <w:sz w:val="24"/>
          <w:szCs w:val="24"/>
        </w:rPr>
        <w:t xml:space="preserve">№1771 от 28.09.2018г.) </w:t>
      </w:r>
      <w:r w:rsidRPr="005024F1">
        <w:rPr>
          <w:rFonts w:ascii="Times New Roman" w:eastAsia="Times New Roman" w:hAnsi="Times New Roman" w:cs="Times New Roman"/>
          <w:b/>
          <w:sz w:val="24"/>
          <w:szCs w:val="24"/>
        </w:rPr>
        <w:t xml:space="preserve">о внесении поправок в Федеральный закон, предусматривающих введение срока на приведение </w:t>
      </w:r>
      <w:r w:rsidR="005024F1" w:rsidRPr="005024F1">
        <w:rPr>
          <w:rFonts w:ascii="Times New Roman" w:eastAsia="Times New Roman" w:hAnsi="Times New Roman" w:cs="Times New Roman"/>
          <w:b/>
          <w:sz w:val="24"/>
          <w:szCs w:val="24"/>
        </w:rPr>
        <w:t>д</w:t>
      </w:r>
      <w:r w:rsidRPr="005024F1">
        <w:rPr>
          <w:rFonts w:ascii="Times New Roman" w:eastAsia="Times New Roman" w:hAnsi="Times New Roman" w:cs="Times New Roman"/>
          <w:b/>
          <w:sz w:val="24"/>
          <w:szCs w:val="24"/>
        </w:rPr>
        <w:t>еятельности участников рынка ценных бумаг в соответствие с новыми правилами и требования Федерального закона.</w:t>
      </w:r>
    </w:p>
    <w:p w:rsidR="005024F1" w:rsidRDefault="005024F1" w:rsidP="005024F1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024F1" w:rsidRDefault="003A6EC2" w:rsidP="00F53F82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До сведения участников заседания было доведено</w:t>
      </w:r>
      <w:r w:rsidR="006922A4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что </w:t>
      </w:r>
      <w:r w:rsidR="00EA4B0F">
        <w:rPr>
          <w:rFonts w:ascii="Times New Roman" w:eastAsia="Times New Roman" w:hAnsi="Times New Roman" w:cs="Times New Roman"/>
          <w:sz w:val="24"/>
          <w:szCs w:val="24"/>
        </w:rPr>
        <w:t>НАУФОР совместно с НФА направили в Банк России письмо</w:t>
      </w:r>
      <w:r w:rsidR="00EA4B0F" w:rsidRPr="006922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922A4" w:rsidRPr="006922A4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gramStart"/>
      <w:r w:rsidR="006922A4" w:rsidRPr="006922A4">
        <w:rPr>
          <w:rFonts w:ascii="Times New Roman" w:eastAsia="Times New Roman" w:hAnsi="Times New Roman" w:cs="Times New Roman"/>
          <w:sz w:val="24"/>
          <w:szCs w:val="24"/>
        </w:rPr>
        <w:t>исх</w:t>
      </w:r>
      <w:proofErr w:type="gramEnd"/>
      <w:r w:rsidR="006922A4" w:rsidRPr="006922A4">
        <w:rPr>
          <w:rFonts w:ascii="Times New Roman" w:eastAsia="Times New Roman" w:hAnsi="Times New Roman" w:cs="Times New Roman"/>
          <w:sz w:val="24"/>
          <w:szCs w:val="24"/>
        </w:rPr>
        <w:t xml:space="preserve">№1771 от 28.09.2018г.) </w:t>
      </w:r>
      <w:r w:rsidR="00EA4B0F">
        <w:rPr>
          <w:rFonts w:ascii="Times New Roman" w:eastAsia="Times New Roman" w:hAnsi="Times New Roman" w:cs="Times New Roman"/>
          <w:sz w:val="24"/>
          <w:szCs w:val="24"/>
        </w:rPr>
        <w:t xml:space="preserve">с просьбой поддержать внесение в Федеральный закон 397-ФЗ от 21.12.2017г. поправок, предусматривающих введение срока на приведение деятельности участников рынка ценных бумаг в соответствие с новыми правилами и требованиями соответствующего Федерального закона. Несмотря на то, что была предусмотрена годичная отсрочка вступления в силу, а работа по подготовке осуществляется в течение всего 2018 года, в том числе с активным участием </w:t>
      </w:r>
      <w:proofErr w:type="spellStart"/>
      <w:r w:rsidR="00EA4B0F">
        <w:rPr>
          <w:rFonts w:ascii="Times New Roman" w:eastAsia="Times New Roman" w:hAnsi="Times New Roman" w:cs="Times New Roman"/>
          <w:sz w:val="24"/>
          <w:szCs w:val="24"/>
        </w:rPr>
        <w:t>саморегулируемых</w:t>
      </w:r>
      <w:proofErr w:type="spellEnd"/>
      <w:r w:rsidR="00EA4B0F">
        <w:rPr>
          <w:rFonts w:ascii="Times New Roman" w:eastAsia="Times New Roman" w:hAnsi="Times New Roman" w:cs="Times New Roman"/>
          <w:sz w:val="24"/>
          <w:szCs w:val="24"/>
        </w:rPr>
        <w:t xml:space="preserve"> организаций, реализация требований закона может потребовать бол</w:t>
      </w:r>
      <w:r>
        <w:rPr>
          <w:rFonts w:ascii="Times New Roman" w:eastAsia="Times New Roman" w:hAnsi="Times New Roman" w:cs="Times New Roman"/>
          <w:sz w:val="24"/>
          <w:szCs w:val="24"/>
        </w:rPr>
        <w:t>ь</w:t>
      </w:r>
      <w:r w:rsidR="00EA4B0F">
        <w:rPr>
          <w:rFonts w:ascii="Times New Roman" w:eastAsia="Times New Roman" w:hAnsi="Times New Roman" w:cs="Times New Roman"/>
          <w:sz w:val="24"/>
          <w:szCs w:val="24"/>
        </w:rPr>
        <w:t xml:space="preserve">ше времени, чем предполагалось изначально, для доработки </w:t>
      </w:r>
      <w:r w:rsidR="00EA4B0F">
        <w:rPr>
          <w:rFonts w:ascii="Times New Roman" w:eastAsia="Times New Roman" w:hAnsi="Times New Roman" w:cs="Times New Roman"/>
          <w:sz w:val="24"/>
          <w:szCs w:val="24"/>
          <w:lang w:val="en-US"/>
        </w:rPr>
        <w:t>IT</w:t>
      </w:r>
      <w:r w:rsidR="00EA4B0F" w:rsidRPr="00EA4B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A4B0F">
        <w:rPr>
          <w:rFonts w:ascii="Times New Roman" w:eastAsia="Times New Roman" w:hAnsi="Times New Roman" w:cs="Times New Roman"/>
          <w:sz w:val="24"/>
          <w:szCs w:val="24"/>
        </w:rPr>
        <w:t xml:space="preserve">– систем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 переподготовки специалистов. </w:t>
      </w:r>
    </w:p>
    <w:p w:rsidR="003A6EC2" w:rsidRDefault="003A6EC2" w:rsidP="00F53F82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A6EC2" w:rsidRPr="006922A4" w:rsidRDefault="003A6EC2" w:rsidP="003A6EC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922A4">
        <w:rPr>
          <w:rFonts w:ascii="Times New Roman" w:eastAsia="Times New Roman" w:hAnsi="Times New Roman" w:cs="Times New Roman"/>
          <w:b/>
          <w:sz w:val="24"/>
          <w:szCs w:val="24"/>
        </w:rPr>
        <w:t xml:space="preserve">Вопрос о порядке действий лиц, осуществляющих в настоящее время деятельность по инвестиционному консультированию, после вступления в силу соответствующего закона. </w:t>
      </w:r>
    </w:p>
    <w:p w:rsidR="003A6EC2" w:rsidRDefault="003A6EC2" w:rsidP="003A6E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A6EC2" w:rsidRPr="005C4D18" w:rsidRDefault="003A6EC2" w:rsidP="003A6EC2">
      <w:pPr>
        <w:ind w:firstLine="851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В </w:t>
      </w:r>
      <w:r w:rsidRPr="005C4D18">
        <w:rPr>
          <w:rFonts w:ascii="Times New Roman" w:hAnsi="Times New Roman" w:cs="Times New Roman"/>
          <w:sz w:val="24"/>
        </w:rPr>
        <w:t xml:space="preserve">связи с вступлением в силу Федерального закона от 20.12.2017 №397-ФЗ </w:t>
      </w:r>
      <w:r>
        <w:rPr>
          <w:rFonts w:ascii="Times New Roman" w:hAnsi="Times New Roman" w:cs="Times New Roman"/>
          <w:sz w:val="24"/>
        </w:rPr>
        <w:t>вводящего</w:t>
      </w:r>
      <w:r w:rsidRPr="005C4D18">
        <w:rPr>
          <w:rFonts w:ascii="Times New Roman" w:hAnsi="Times New Roman" w:cs="Times New Roman"/>
          <w:sz w:val="24"/>
        </w:rPr>
        <w:t xml:space="preserve"> регулирование деятельности по инвестиционному консультированию</w:t>
      </w:r>
      <w:r>
        <w:rPr>
          <w:rFonts w:ascii="Times New Roman" w:hAnsi="Times New Roman" w:cs="Times New Roman"/>
          <w:sz w:val="24"/>
        </w:rPr>
        <w:t>,</w:t>
      </w:r>
      <w:r w:rsidRPr="005C4D18">
        <w:rPr>
          <w:rFonts w:ascii="Times New Roman" w:hAnsi="Times New Roman" w:cs="Times New Roman"/>
          <w:sz w:val="24"/>
        </w:rPr>
        <w:t xml:space="preserve"> профессиональные участники рынка ценных бумаг </w:t>
      </w:r>
      <w:r>
        <w:rPr>
          <w:rFonts w:ascii="Times New Roman" w:hAnsi="Times New Roman" w:cs="Times New Roman"/>
          <w:sz w:val="24"/>
        </w:rPr>
        <w:t xml:space="preserve">и иные лица, осуществляющие в настоящий момент деятельность по инвестиционному консультированию, </w:t>
      </w:r>
      <w:r w:rsidRPr="005C4D18">
        <w:rPr>
          <w:rFonts w:ascii="Times New Roman" w:hAnsi="Times New Roman" w:cs="Times New Roman"/>
          <w:sz w:val="24"/>
        </w:rPr>
        <w:t xml:space="preserve">могут быть вынуждены приостановить </w:t>
      </w:r>
      <w:r>
        <w:rPr>
          <w:rFonts w:ascii="Times New Roman" w:hAnsi="Times New Roman" w:cs="Times New Roman"/>
          <w:sz w:val="24"/>
        </w:rPr>
        <w:t xml:space="preserve">соответствующую </w:t>
      </w:r>
      <w:r w:rsidRPr="005C4D18">
        <w:rPr>
          <w:rFonts w:ascii="Times New Roman" w:hAnsi="Times New Roman" w:cs="Times New Roman"/>
          <w:sz w:val="24"/>
        </w:rPr>
        <w:t>деятельность</w:t>
      </w:r>
      <w:r>
        <w:rPr>
          <w:rFonts w:ascii="Times New Roman" w:hAnsi="Times New Roman" w:cs="Times New Roman"/>
          <w:sz w:val="24"/>
        </w:rPr>
        <w:t xml:space="preserve">. </w:t>
      </w:r>
      <w:r w:rsidRPr="005C4D18">
        <w:rPr>
          <w:rFonts w:ascii="Times New Roman" w:hAnsi="Times New Roman" w:cs="Times New Roman"/>
          <w:sz w:val="24"/>
        </w:rPr>
        <w:t xml:space="preserve">Это связано с тем, что Федеральный закон не предусматривает переходный период для требования о включении лиц, осуществляющих деятельность по инвестиционному консультированию, в единый реестр инвестиционных советников Банка России. Таким образом, указанное требование, являющееся условием осуществления деятельности по инвестиционному консультированию, действует </w:t>
      </w:r>
      <w:proofErr w:type="gramStart"/>
      <w:r w:rsidRPr="005C4D18">
        <w:rPr>
          <w:rFonts w:ascii="Times New Roman" w:hAnsi="Times New Roman" w:cs="Times New Roman"/>
          <w:sz w:val="24"/>
        </w:rPr>
        <w:t>с даты вступления</w:t>
      </w:r>
      <w:proofErr w:type="gramEnd"/>
      <w:r w:rsidRPr="005C4D18">
        <w:rPr>
          <w:rFonts w:ascii="Times New Roman" w:hAnsi="Times New Roman" w:cs="Times New Roman"/>
          <w:sz w:val="24"/>
        </w:rPr>
        <w:t xml:space="preserve"> в силу Федерального закона 21 декабря 2018 года. Ведение единого реестра инвестиционных советников так же может быть начато не ранее 21 декабря 2018 года, а включение в него займет определенное время, в течение которого лица</w:t>
      </w:r>
      <w:r>
        <w:rPr>
          <w:rFonts w:ascii="Times New Roman" w:hAnsi="Times New Roman" w:cs="Times New Roman"/>
          <w:sz w:val="24"/>
        </w:rPr>
        <w:t>,</w:t>
      </w:r>
      <w:r w:rsidRPr="005C4D18">
        <w:rPr>
          <w:rFonts w:ascii="Times New Roman" w:hAnsi="Times New Roman" w:cs="Times New Roman"/>
          <w:sz w:val="24"/>
        </w:rPr>
        <w:t xml:space="preserve"> осуществляющие деятельность по инвестиционному консультированию, не включенные в этот реестр, должны будут ее приостановить.</w:t>
      </w:r>
    </w:p>
    <w:p w:rsidR="003A6EC2" w:rsidRDefault="003A6EC2" w:rsidP="003A6EC2">
      <w:pPr>
        <w:ind w:firstLine="851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По итогам обсуждения, </w:t>
      </w:r>
      <w:r w:rsidRPr="005C4D18">
        <w:rPr>
          <w:rFonts w:ascii="Times New Roman" w:hAnsi="Times New Roman" w:cs="Times New Roman"/>
          <w:sz w:val="24"/>
        </w:rPr>
        <w:t xml:space="preserve">НАУФОР </w:t>
      </w:r>
      <w:r>
        <w:rPr>
          <w:rFonts w:ascii="Times New Roman" w:hAnsi="Times New Roman" w:cs="Times New Roman"/>
          <w:sz w:val="24"/>
        </w:rPr>
        <w:t xml:space="preserve">направит соответствующий запрос в Банк России с просьбой </w:t>
      </w:r>
      <w:r w:rsidRPr="005C4D18">
        <w:rPr>
          <w:rFonts w:ascii="Times New Roman" w:hAnsi="Times New Roman" w:cs="Times New Roman"/>
          <w:sz w:val="24"/>
        </w:rPr>
        <w:t xml:space="preserve">рассмотреть возможность внесения изменений в Федеральный закон, предусматривающих </w:t>
      </w:r>
      <w:r>
        <w:rPr>
          <w:rFonts w:ascii="Times New Roman" w:hAnsi="Times New Roman" w:cs="Times New Roman"/>
          <w:sz w:val="24"/>
        </w:rPr>
        <w:t>срок</w:t>
      </w:r>
      <w:r w:rsidRPr="005C4D18">
        <w:rPr>
          <w:rFonts w:ascii="Times New Roman" w:hAnsi="Times New Roman" w:cs="Times New Roman"/>
          <w:sz w:val="24"/>
        </w:rPr>
        <w:t xml:space="preserve"> для включени</w:t>
      </w:r>
      <w:r>
        <w:rPr>
          <w:rFonts w:ascii="Times New Roman" w:hAnsi="Times New Roman" w:cs="Times New Roman"/>
          <w:sz w:val="24"/>
        </w:rPr>
        <w:t>я</w:t>
      </w:r>
      <w:r w:rsidRPr="005C4D18">
        <w:rPr>
          <w:rFonts w:ascii="Times New Roman" w:hAnsi="Times New Roman" w:cs="Times New Roman"/>
          <w:sz w:val="24"/>
        </w:rPr>
        <w:t xml:space="preserve"> в единый реестр</w:t>
      </w:r>
      <w:r>
        <w:rPr>
          <w:rFonts w:ascii="Times New Roman" w:hAnsi="Times New Roman" w:cs="Times New Roman"/>
          <w:sz w:val="24"/>
        </w:rPr>
        <w:t xml:space="preserve"> </w:t>
      </w:r>
      <w:r w:rsidRPr="005C4D18">
        <w:rPr>
          <w:rFonts w:ascii="Times New Roman" w:hAnsi="Times New Roman" w:cs="Times New Roman"/>
          <w:sz w:val="24"/>
        </w:rPr>
        <w:t>инвестиционных советников лиц, осуществляющих деятельность по инвестиционному консультированию</w:t>
      </w:r>
      <w:r>
        <w:rPr>
          <w:rFonts w:ascii="Times New Roman" w:hAnsi="Times New Roman" w:cs="Times New Roman"/>
          <w:sz w:val="24"/>
        </w:rPr>
        <w:t xml:space="preserve">, </w:t>
      </w:r>
      <w:r w:rsidRPr="005C4D18">
        <w:rPr>
          <w:rFonts w:ascii="Times New Roman" w:hAnsi="Times New Roman" w:cs="Times New Roman"/>
          <w:sz w:val="24"/>
        </w:rPr>
        <w:t xml:space="preserve">на момент вступления </w:t>
      </w:r>
      <w:r>
        <w:rPr>
          <w:rFonts w:ascii="Times New Roman" w:hAnsi="Times New Roman" w:cs="Times New Roman"/>
          <w:sz w:val="24"/>
        </w:rPr>
        <w:t>Федерального закона в силу.</w:t>
      </w:r>
      <w:r w:rsidRPr="005C4D18">
        <w:rPr>
          <w:rFonts w:ascii="Times New Roman" w:hAnsi="Times New Roman" w:cs="Times New Roman"/>
          <w:sz w:val="24"/>
        </w:rPr>
        <w:t xml:space="preserve"> </w:t>
      </w:r>
    </w:p>
    <w:p w:rsidR="006631B1" w:rsidRDefault="006631B1" w:rsidP="006631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024F1" w:rsidRDefault="001751AB" w:rsidP="0039697B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Организация продаж финансовых продуктов профессиональными участниками рынка ценных бумаг через агентские и иные сети. </w:t>
      </w:r>
    </w:p>
    <w:p w:rsidR="009B53D9" w:rsidRDefault="009B53D9" w:rsidP="009B53D9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20729" w:rsidRPr="001751AB" w:rsidRDefault="001751AB" w:rsidP="006922A4">
      <w:pPr>
        <w:pStyle w:val="a3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1AB">
        <w:rPr>
          <w:rFonts w:ascii="Times New Roman" w:eastAsia="Times New Roman" w:hAnsi="Times New Roman" w:cs="Times New Roman"/>
          <w:sz w:val="24"/>
          <w:szCs w:val="24"/>
        </w:rPr>
        <w:t>Участники заседания высказали ряд вопросов практического характера, касающихся организации работы профессиональных участников рынка ценных бумаг с агентскими и иными сетями продаж финансовых продуктов в связи с вступлением нового законодательства в силу. По итогам обсуждения, принято решение создать отдельную рабочую группу при НАУФОР, с целью выработки рекомендаций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СРО</w:t>
      </w:r>
      <w:r w:rsidRPr="001751AB">
        <w:rPr>
          <w:rFonts w:ascii="Times New Roman" w:eastAsia="Times New Roman" w:hAnsi="Times New Roman" w:cs="Times New Roman"/>
          <w:sz w:val="24"/>
          <w:szCs w:val="24"/>
        </w:rPr>
        <w:t xml:space="preserve"> по организации </w:t>
      </w:r>
      <w:r w:rsidRPr="001751A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взаимодействия с агентскими и иными сетями продаж, в том числе с использованием соответствующего </w:t>
      </w:r>
      <w:proofErr w:type="gramStart"/>
      <w:r w:rsidRPr="001751AB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gramEnd"/>
      <w:r w:rsidRPr="001751A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sectPr w:rsidR="00F20729" w:rsidRPr="001751AB" w:rsidSect="005B7D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41A30"/>
    <w:multiLevelType w:val="hybridMultilevel"/>
    <w:tmpl w:val="A11A15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3277615"/>
    <w:multiLevelType w:val="hybridMultilevel"/>
    <w:tmpl w:val="CFBACC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3F283F"/>
    <w:multiLevelType w:val="hybridMultilevel"/>
    <w:tmpl w:val="CFBACC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795C80"/>
    <w:rsid w:val="0000093B"/>
    <w:rsid w:val="00156D04"/>
    <w:rsid w:val="001751AB"/>
    <w:rsid w:val="00187FBD"/>
    <w:rsid w:val="00252283"/>
    <w:rsid w:val="002A2768"/>
    <w:rsid w:val="002F63C1"/>
    <w:rsid w:val="002F70BD"/>
    <w:rsid w:val="003448AA"/>
    <w:rsid w:val="0039697B"/>
    <w:rsid w:val="003A448E"/>
    <w:rsid w:val="003A6EC2"/>
    <w:rsid w:val="003E71C5"/>
    <w:rsid w:val="005024F1"/>
    <w:rsid w:val="005B7DA6"/>
    <w:rsid w:val="006631B1"/>
    <w:rsid w:val="0067651D"/>
    <w:rsid w:val="006922A4"/>
    <w:rsid w:val="00795C80"/>
    <w:rsid w:val="00815AD3"/>
    <w:rsid w:val="0088129D"/>
    <w:rsid w:val="008C172F"/>
    <w:rsid w:val="009B53D9"/>
    <w:rsid w:val="009F53E3"/>
    <w:rsid w:val="00AA6756"/>
    <w:rsid w:val="00AF5965"/>
    <w:rsid w:val="00B05108"/>
    <w:rsid w:val="00B200D6"/>
    <w:rsid w:val="00B255DA"/>
    <w:rsid w:val="00C82B3D"/>
    <w:rsid w:val="00E25238"/>
    <w:rsid w:val="00E27450"/>
    <w:rsid w:val="00EA4B0F"/>
    <w:rsid w:val="00EF08F2"/>
    <w:rsid w:val="00F20729"/>
    <w:rsid w:val="00F53F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C8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5C8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862</Words>
  <Characters>4920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yanshina</dc:creator>
  <cp:lastModifiedBy>mironova</cp:lastModifiedBy>
  <cp:revision>2</cp:revision>
  <dcterms:created xsi:type="dcterms:W3CDTF">2018-10-29T08:45:00Z</dcterms:created>
  <dcterms:modified xsi:type="dcterms:W3CDTF">2018-10-29T08:45:00Z</dcterms:modified>
</cp:coreProperties>
</file>