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3635" w:rsidRPr="00110D98" w:rsidRDefault="00D23635" w:rsidP="00D23635">
      <w:pPr>
        <w:tabs>
          <w:tab w:val="left" w:pos="3069"/>
        </w:tabs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eastAsia="Calibri" w:hAnsi="Times New Roman" w:cs="Times New Roman"/>
          <w:sz w:val="24"/>
          <w:szCs w:val="24"/>
        </w:rPr>
        <w:t>Приложение №4.3</w:t>
      </w:r>
      <w:r w:rsidRPr="00110D98">
        <w:rPr>
          <w:rFonts w:ascii="Times New Roman" w:eastAsia="Calibri" w:hAnsi="Times New Roman" w:cs="Times New Roman"/>
          <w:sz w:val="24"/>
          <w:szCs w:val="24"/>
        </w:rPr>
        <w:t xml:space="preserve">  </w:t>
      </w:r>
    </w:p>
    <w:p w:rsidR="00D23635" w:rsidRPr="00110D98" w:rsidRDefault="00D23635" w:rsidP="00D23635">
      <w:pPr>
        <w:tabs>
          <w:tab w:val="left" w:pos="3069"/>
        </w:tabs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110D98">
        <w:rPr>
          <w:rFonts w:ascii="Times New Roman" w:eastAsia="Calibri" w:hAnsi="Times New Roman" w:cs="Times New Roman"/>
          <w:sz w:val="24"/>
          <w:szCs w:val="24"/>
        </w:rPr>
        <w:t xml:space="preserve">к Стандартам НАУФОР </w:t>
      </w:r>
    </w:p>
    <w:p w:rsidR="00D23635" w:rsidRPr="00110D98" w:rsidRDefault="00D23635" w:rsidP="00D23635">
      <w:pPr>
        <w:tabs>
          <w:tab w:val="left" w:pos="3069"/>
        </w:tabs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110D98">
        <w:rPr>
          <w:rFonts w:ascii="Times New Roman" w:eastAsia="Calibri" w:hAnsi="Times New Roman" w:cs="Times New Roman"/>
          <w:sz w:val="24"/>
          <w:szCs w:val="24"/>
        </w:rPr>
        <w:t xml:space="preserve">определения стоимости чистых активов </w:t>
      </w:r>
    </w:p>
    <w:p w:rsidR="00D23635" w:rsidRPr="00110D98" w:rsidRDefault="00D23635" w:rsidP="00D23635">
      <w:pPr>
        <w:tabs>
          <w:tab w:val="left" w:pos="3069"/>
        </w:tabs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110D98">
        <w:rPr>
          <w:rFonts w:ascii="Times New Roman" w:eastAsia="Calibri" w:hAnsi="Times New Roman" w:cs="Times New Roman"/>
          <w:sz w:val="24"/>
          <w:szCs w:val="24"/>
        </w:rPr>
        <w:t>паевого инвестиционного фонда</w:t>
      </w:r>
    </w:p>
    <w:p w:rsidR="00D23635" w:rsidRPr="00110D98" w:rsidRDefault="00D23635" w:rsidP="00D23635">
      <w:pPr>
        <w:tabs>
          <w:tab w:val="left" w:pos="3069"/>
        </w:tabs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110D98">
        <w:rPr>
          <w:rFonts w:ascii="Times New Roman" w:eastAsia="Calibri" w:hAnsi="Times New Roman" w:cs="Times New Roman"/>
          <w:sz w:val="24"/>
          <w:szCs w:val="24"/>
        </w:rPr>
        <w:t xml:space="preserve"> и стоимости инвестиционного пая</w:t>
      </w:r>
    </w:p>
    <w:p w:rsidR="00D23635" w:rsidRPr="00110D98" w:rsidRDefault="00D23635" w:rsidP="00D23635">
      <w:pPr>
        <w:spacing w:before="120" w:line="360" w:lineRule="auto"/>
        <w:jc w:val="right"/>
        <w:rPr>
          <w:rFonts w:ascii="Times New Roman" w:eastAsia="Batang" w:hAnsi="Times New Roman" w:cs="Times New Roman"/>
          <w:color w:val="000000"/>
          <w:sz w:val="24"/>
          <w:szCs w:val="24"/>
        </w:rPr>
      </w:pPr>
    </w:p>
    <w:p w:rsidR="00D23635" w:rsidRPr="00110D98" w:rsidRDefault="00D23635" w:rsidP="00D23635">
      <w:pPr>
        <w:spacing w:before="120" w:line="360" w:lineRule="auto"/>
        <w:jc w:val="right"/>
        <w:rPr>
          <w:rFonts w:ascii="Times New Roman" w:eastAsia="Batang" w:hAnsi="Times New Roman" w:cs="Times New Roman"/>
          <w:color w:val="000000"/>
          <w:sz w:val="24"/>
          <w:szCs w:val="24"/>
        </w:rPr>
      </w:pPr>
    </w:p>
    <w:p w:rsidR="00D23635" w:rsidRPr="00110D98" w:rsidRDefault="00D23635" w:rsidP="00D23635">
      <w:pPr>
        <w:spacing w:before="120" w:line="360" w:lineRule="auto"/>
        <w:jc w:val="right"/>
        <w:rPr>
          <w:rFonts w:ascii="Times New Roman" w:eastAsia="Batang" w:hAnsi="Times New Roman" w:cs="Times New Roman"/>
          <w:color w:val="000000"/>
          <w:sz w:val="24"/>
          <w:szCs w:val="24"/>
        </w:rPr>
      </w:pPr>
    </w:p>
    <w:p w:rsidR="00D23635" w:rsidRPr="00110D98" w:rsidRDefault="00D23635" w:rsidP="00D23635">
      <w:pPr>
        <w:spacing w:before="120" w:line="360" w:lineRule="auto"/>
        <w:jc w:val="right"/>
        <w:rPr>
          <w:rFonts w:ascii="Times New Roman" w:eastAsia="Batang" w:hAnsi="Times New Roman" w:cs="Times New Roman"/>
          <w:color w:val="000000"/>
          <w:sz w:val="24"/>
          <w:szCs w:val="24"/>
        </w:rPr>
      </w:pPr>
    </w:p>
    <w:p w:rsidR="00D23635" w:rsidRPr="00110D98" w:rsidRDefault="00D23635" w:rsidP="00D23635">
      <w:pPr>
        <w:spacing w:after="0" w:line="360" w:lineRule="auto"/>
        <w:jc w:val="right"/>
        <w:rPr>
          <w:rFonts w:ascii="Times New Roman" w:eastAsia="Batang" w:hAnsi="Times New Roman" w:cs="Times New Roman"/>
          <w:color w:val="000000"/>
          <w:sz w:val="24"/>
          <w:szCs w:val="24"/>
        </w:rPr>
      </w:pPr>
    </w:p>
    <w:p w:rsidR="00D23635" w:rsidRPr="00110D98" w:rsidRDefault="00D23635" w:rsidP="00D23635">
      <w:pPr>
        <w:tabs>
          <w:tab w:val="left" w:pos="3069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10D98">
        <w:rPr>
          <w:rFonts w:ascii="Times New Roman" w:eastAsia="Calibri" w:hAnsi="Times New Roman" w:cs="Times New Roman"/>
          <w:sz w:val="24"/>
          <w:szCs w:val="24"/>
        </w:rPr>
        <w:t>Модель №</w:t>
      </w:r>
      <w:r>
        <w:rPr>
          <w:rFonts w:ascii="Times New Roman" w:eastAsia="Calibri" w:hAnsi="Times New Roman" w:cs="Times New Roman"/>
          <w:sz w:val="24"/>
          <w:szCs w:val="24"/>
        </w:rPr>
        <w:t>3</w:t>
      </w:r>
      <w:r w:rsidRPr="00110D98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D23635" w:rsidRPr="00110D98" w:rsidRDefault="00D23635" w:rsidP="00D23635">
      <w:pPr>
        <w:tabs>
          <w:tab w:val="left" w:pos="3069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10D98">
        <w:rPr>
          <w:rFonts w:ascii="Times New Roman" w:eastAsia="Calibri" w:hAnsi="Times New Roman" w:cs="Times New Roman"/>
          <w:sz w:val="24"/>
          <w:szCs w:val="24"/>
        </w:rPr>
        <w:t xml:space="preserve">определения расчётной цены </w:t>
      </w:r>
      <w:proofErr w:type="gramStart"/>
      <w:r w:rsidRPr="00110D98">
        <w:rPr>
          <w:rFonts w:ascii="Times New Roman" w:eastAsia="Calibri" w:hAnsi="Times New Roman" w:cs="Times New Roman"/>
          <w:sz w:val="24"/>
          <w:szCs w:val="24"/>
        </w:rPr>
        <w:t>для</w:t>
      </w:r>
      <w:proofErr w:type="gramEnd"/>
    </w:p>
    <w:p w:rsidR="00D23635" w:rsidRPr="00110D98" w:rsidRDefault="00D23635" w:rsidP="00D23635">
      <w:pPr>
        <w:tabs>
          <w:tab w:val="left" w:pos="3069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10D98">
        <w:rPr>
          <w:rFonts w:ascii="Times New Roman" w:eastAsia="Calibri" w:hAnsi="Times New Roman" w:cs="Times New Roman"/>
          <w:sz w:val="24"/>
          <w:szCs w:val="24"/>
        </w:rPr>
        <w:t>российских долговых ценных бумаг, номинированных в рублях</w:t>
      </w:r>
      <w:r w:rsidR="00520461">
        <w:rPr>
          <w:rFonts w:ascii="Times New Roman" w:eastAsia="Calibri" w:hAnsi="Times New Roman" w:cs="Times New Roman"/>
          <w:sz w:val="24"/>
          <w:szCs w:val="24"/>
        </w:rPr>
        <w:t>, и еврооблигаций</w:t>
      </w:r>
    </w:p>
    <w:p w:rsidR="00D23635" w:rsidRDefault="00D23635" w:rsidP="005255A9">
      <w:pPr>
        <w:spacing w:after="0" w:line="360" w:lineRule="auto"/>
        <w:ind w:firstLine="426"/>
        <w:rPr>
          <w:rFonts w:ascii="Times New Roman" w:hAnsi="Times New Roman" w:cs="Times New Roman"/>
          <w:b/>
          <w:sz w:val="24"/>
          <w:szCs w:val="24"/>
        </w:rPr>
      </w:pPr>
    </w:p>
    <w:p w:rsidR="005E1065" w:rsidRDefault="005E1065" w:rsidP="005255A9">
      <w:pPr>
        <w:spacing w:after="0" w:line="360" w:lineRule="auto"/>
        <w:ind w:firstLine="426"/>
        <w:rPr>
          <w:rFonts w:ascii="Times New Roman" w:hAnsi="Times New Roman" w:cs="Times New Roman"/>
          <w:b/>
          <w:sz w:val="24"/>
          <w:szCs w:val="24"/>
        </w:rPr>
      </w:pPr>
    </w:p>
    <w:p w:rsidR="00D23635" w:rsidRDefault="00D23635" w:rsidP="005255A9">
      <w:pPr>
        <w:spacing w:after="0" w:line="360" w:lineRule="auto"/>
        <w:ind w:firstLine="426"/>
        <w:rPr>
          <w:rFonts w:ascii="Times New Roman" w:hAnsi="Times New Roman" w:cs="Times New Roman"/>
          <w:b/>
          <w:sz w:val="24"/>
          <w:szCs w:val="24"/>
        </w:rPr>
      </w:pPr>
    </w:p>
    <w:p w:rsidR="00D23635" w:rsidRDefault="00D23635" w:rsidP="005255A9">
      <w:pPr>
        <w:spacing w:after="0" w:line="360" w:lineRule="auto"/>
        <w:ind w:firstLine="426"/>
        <w:rPr>
          <w:rFonts w:ascii="Times New Roman" w:hAnsi="Times New Roman" w:cs="Times New Roman"/>
          <w:b/>
          <w:sz w:val="24"/>
          <w:szCs w:val="24"/>
        </w:rPr>
      </w:pPr>
    </w:p>
    <w:p w:rsidR="00D23635" w:rsidRDefault="00D23635" w:rsidP="005255A9">
      <w:pPr>
        <w:spacing w:after="0" w:line="360" w:lineRule="auto"/>
        <w:ind w:firstLine="426"/>
        <w:rPr>
          <w:rFonts w:ascii="Times New Roman" w:hAnsi="Times New Roman" w:cs="Times New Roman"/>
          <w:b/>
          <w:sz w:val="24"/>
          <w:szCs w:val="24"/>
        </w:rPr>
      </w:pPr>
    </w:p>
    <w:p w:rsidR="00D23635" w:rsidRDefault="00D23635" w:rsidP="005255A9">
      <w:pPr>
        <w:spacing w:after="0" w:line="360" w:lineRule="auto"/>
        <w:ind w:firstLine="426"/>
        <w:rPr>
          <w:rFonts w:ascii="Times New Roman" w:hAnsi="Times New Roman" w:cs="Times New Roman"/>
          <w:b/>
          <w:sz w:val="24"/>
          <w:szCs w:val="24"/>
        </w:rPr>
      </w:pPr>
    </w:p>
    <w:p w:rsidR="00D23635" w:rsidRDefault="00D23635" w:rsidP="005255A9">
      <w:pPr>
        <w:spacing w:after="0" w:line="360" w:lineRule="auto"/>
        <w:ind w:firstLine="426"/>
        <w:rPr>
          <w:rFonts w:ascii="Times New Roman" w:hAnsi="Times New Roman" w:cs="Times New Roman"/>
          <w:b/>
          <w:sz w:val="24"/>
          <w:szCs w:val="24"/>
        </w:rPr>
      </w:pPr>
    </w:p>
    <w:p w:rsidR="00D23635" w:rsidRDefault="00D23635" w:rsidP="005255A9">
      <w:pPr>
        <w:spacing w:after="0" w:line="360" w:lineRule="auto"/>
        <w:ind w:firstLine="426"/>
        <w:rPr>
          <w:rFonts w:ascii="Times New Roman" w:hAnsi="Times New Roman" w:cs="Times New Roman"/>
          <w:b/>
          <w:sz w:val="24"/>
          <w:szCs w:val="24"/>
        </w:rPr>
      </w:pPr>
    </w:p>
    <w:p w:rsidR="00D23635" w:rsidRDefault="00D23635" w:rsidP="005255A9">
      <w:pPr>
        <w:spacing w:after="0" w:line="360" w:lineRule="auto"/>
        <w:ind w:firstLine="426"/>
        <w:rPr>
          <w:rFonts w:ascii="Times New Roman" w:hAnsi="Times New Roman" w:cs="Times New Roman"/>
          <w:b/>
          <w:sz w:val="24"/>
          <w:szCs w:val="24"/>
        </w:rPr>
      </w:pPr>
    </w:p>
    <w:p w:rsidR="00D23635" w:rsidRDefault="00D23635" w:rsidP="005255A9">
      <w:pPr>
        <w:spacing w:after="0" w:line="360" w:lineRule="auto"/>
        <w:ind w:firstLine="426"/>
        <w:rPr>
          <w:rFonts w:ascii="Times New Roman" w:hAnsi="Times New Roman" w:cs="Times New Roman"/>
          <w:b/>
          <w:sz w:val="24"/>
          <w:szCs w:val="24"/>
        </w:rPr>
      </w:pPr>
    </w:p>
    <w:p w:rsidR="00D23635" w:rsidRDefault="00D23635" w:rsidP="005255A9">
      <w:pPr>
        <w:spacing w:after="0" w:line="360" w:lineRule="auto"/>
        <w:ind w:firstLine="426"/>
        <w:rPr>
          <w:rFonts w:ascii="Times New Roman" w:hAnsi="Times New Roman" w:cs="Times New Roman"/>
          <w:b/>
          <w:sz w:val="24"/>
          <w:szCs w:val="24"/>
        </w:rPr>
      </w:pPr>
    </w:p>
    <w:p w:rsidR="00D23635" w:rsidRDefault="00D23635" w:rsidP="005255A9">
      <w:pPr>
        <w:spacing w:after="0" w:line="360" w:lineRule="auto"/>
        <w:ind w:firstLine="426"/>
        <w:rPr>
          <w:rFonts w:ascii="Times New Roman" w:hAnsi="Times New Roman" w:cs="Times New Roman"/>
          <w:b/>
          <w:sz w:val="24"/>
          <w:szCs w:val="24"/>
        </w:rPr>
      </w:pPr>
    </w:p>
    <w:p w:rsidR="00D23635" w:rsidRDefault="00D23635" w:rsidP="005255A9">
      <w:pPr>
        <w:spacing w:after="0" w:line="360" w:lineRule="auto"/>
        <w:ind w:firstLine="426"/>
        <w:rPr>
          <w:rFonts w:ascii="Times New Roman" w:hAnsi="Times New Roman" w:cs="Times New Roman"/>
          <w:b/>
          <w:sz w:val="24"/>
          <w:szCs w:val="24"/>
        </w:rPr>
      </w:pPr>
    </w:p>
    <w:p w:rsidR="00D23635" w:rsidRDefault="00D23635" w:rsidP="005255A9">
      <w:pPr>
        <w:spacing w:after="0" w:line="360" w:lineRule="auto"/>
        <w:ind w:firstLine="426"/>
        <w:rPr>
          <w:rFonts w:ascii="Times New Roman" w:hAnsi="Times New Roman" w:cs="Times New Roman"/>
          <w:b/>
          <w:sz w:val="24"/>
          <w:szCs w:val="24"/>
        </w:rPr>
      </w:pPr>
    </w:p>
    <w:p w:rsidR="00D23635" w:rsidRDefault="00D23635" w:rsidP="005255A9">
      <w:pPr>
        <w:spacing w:after="0" w:line="360" w:lineRule="auto"/>
        <w:ind w:firstLine="426"/>
        <w:rPr>
          <w:rFonts w:ascii="Times New Roman" w:hAnsi="Times New Roman" w:cs="Times New Roman"/>
          <w:b/>
          <w:sz w:val="24"/>
          <w:szCs w:val="24"/>
        </w:rPr>
      </w:pPr>
    </w:p>
    <w:p w:rsidR="00D23635" w:rsidRDefault="00D23635" w:rsidP="005255A9">
      <w:pPr>
        <w:spacing w:after="0" w:line="360" w:lineRule="auto"/>
        <w:ind w:firstLine="426"/>
        <w:rPr>
          <w:rFonts w:ascii="Times New Roman" w:hAnsi="Times New Roman" w:cs="Times New Roman"/>
          <w:b/>
          <w:sz w:val="24"/>
          <w:szCs w:val="24"/>
        </w:rPr>
      </w:pPr>
    </w:p>
    <w:p w:rsidR="00D23635" w:rsidRDefault="00D23635" w:rsidP="005255A9">
      <w:pPr>
        <w:spacing w:after="0" w:line="360" w:lineRule="auto"/>
        <w:ind w:firstLine="426"/>
        <w:rPr>
          <w:rFonts w:ascii="Times New Roman" w:hAnsi="Times New Roman" w:cs="Times New Roman"/>
          <w:b/>
          <w:sz w:val="24"/>
          <w:szCs w:val="24"/>
        </w:rPr>
      </w:pPr>
    </w:p>
    <w:p w:rsidR="00D23635" w:rsidRDefault="00D23635" w:rsidP="005255A9">
      <w:pPr>
        <w:spacing w:after="0" w:line="360" w:lineRule="auto"/>
        <w:ind w:firstLine="426"/>
        <w:rPr>
          <w:rFonts w:ascii="Times New Roman" w:hAnsi="Times New Roman" w:cs="Times New Roman"/>
          <w:b/>
          <w:sz w:val="24"/>
          <w:szCs w:val="24"/>
        </w:rPr>
      </w:pPr>
    </w:p>
    <w:p w:rsidR="00D23635" w:rsidRDefault="00D23635" w:rsidP="005255A9">
      <w:pPr>
        <w:spacing w:after="0" w:line="360" w:lineRule="auto"/>
        <w:ind w:firstLine="426"/>
        <w:rPr>
          <w:rFonts w:ascii="Times New Roman" w:hAnsi="Times New Roman" w:cs="Times New Roman"/>
          <w:b/>
          <w:sz w:val="24"/>
          <w:szCs w:val="24"/>
        </w:rPr>
      </w:pPr>
    </w:p>
    <w:p w:rsidR="00D23635" w:rsidRDefault="00D23635" w:rsidP="005255A9">
      <w:pPr>
        <w:spacing w:after="0" w:line="360" w:lineRule="auto"/>
        <w:ind w:firstLine="426"/>
        <w:rPr>
          <w:rFonts w:ascii="Times New Roman" w:hAnsi="Times New Roman" w:cs="Times New Roman"/>
          <w:b/>
          <w:sz w:val="24"/>
          <w:szCs w:val="24"/>
        </w:rPr>
      </w:pPr>
    </w:p>
    <w:p w:rsidR="00D23635" w:rsidRDefault="00D23635" w:rsidP="005255A9">
      <w:pPr>
        <w:spacing w:after="0" w:line="360" w:lineRule="auto"/>
        <w:ind w:firstLine="426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116FFB" w:rsidRPr="00116FFB" w:rsidRDefault="00116FFB" w:rsidP="005255A9">
      <w:pPr>
        <w:spacing w:after="0" w:line="360" w:lineRule="auto"/>
        <w:ind w:firstLine="426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D23635" w:rsidRPr="005255A9" w:rsidRDefault="00D23635" w:rsidP="005255A9">
      <w:pPr>
        <w:spacing w:after="0" w:line="360" w:lineRule="auto"/>
        <w:ind w:firstLine="426"/>
        <w:rPr>
          <w:rFonts w:ascii="Times New Roman" w:hAnsi="Times New Roman" w:cs="Times New Roman"/>
          <w:b/>
          <w:sz w:val="24"/>
          <w:szCs w:val="24"/>
        </w:rPr>
      </w:pPr>
    </w:p>
    <w:p w:rsidR="005E1065" w:rsidRPr="005255A9" w:rsidRDefault="005E1065" w:rsidP="005255A9">
      <w:pPr>
        <w:spacing w:after="0" w:line="360" w:lineRule="auto"/>
        <w:ind w:firstLine="426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255A9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Рублевые облигации российских эмитентов</w:t>
      </w:r>
    </w:p>
    <w:p w:rsidR="005E1065" w:rsidRPr="005255A9" w:rsidRDefault="005E1065" w:rsidP="005255A9">
      <w:pPr>
        <w:spacing w:after="0" w:line="36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5255A9">
        <w:rPr>
          <w:rFonts w:ascii="Times New Roman" w:hAnsi="Times New Roman" w:cs="Times New Roman"/>
          <w:b/>
          <w:sz w:val="24"/>
          <w:szCs w:val="24"/>
        </w:rPr>
        <w:t>Уровень 2.</w:t>
      </w:r>
      <w:r w:rsidRPr="005255A9">
        <w:rPr>
          <w:rFonts w:ascii="Times New Roman" w:hAnsi="Times New Roman" w:cs="Times New Roman"/>
          <w:sz w:val="24"/>
          <w:szCs w:val="24"/>
        </w:rPr>
        <w:t xml:space="preserve"> В случае отсутствия активного рынка на дату оценки, а так же в случае, если основным рынком для облигации является внебиржевой рынок, справедливой ценой облигации признается одна из следующих котировок (расположены в сторону уменьшения приоритетности):</w:t>
      </w:r>
    </w:p>
    <w:p w:rsidR="005E1065" w:rsidRPr="005255A9" w:rsidRDefault="005E1065" w:rsidP="005255A9">
      <w:pPr>
        <w:spacing w:after="0" w:line="36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5255A9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5255A9">
        <w:rPr>
          <w:rFonts w:ascii="Times New Roman" w:hAnsi="Times New Roman" w:cs="Times New Roman"/>
          <w:sz w:val="24"/>
          <w:szCs w:val="24"/>
        </w:rPr>
        <w:t>Котировка, рассчитанная Ценовым центром НРД по Методике определения стоимости  справедливых цен рублевых облигаций (утверждена ЭС ЦЦ НРД 01.12.2017, Пред.</w:t>
      </w:r>
      <w:proofErr w:type="gramEnd"/>
      <w:r w:rsidRPr="005255A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255A9">
        <w:rPr>
          <w:rFonts w:ascii="Times New Roman" w:hAnsi="Times New Roman" w:cs="Times New Roman"/>
          <w:sz w:val="24"/>
          <w:szCs w:val="24"/>
        </w:rPr>
        <w:t>Правления НРД 01.12.2017г.), далее – «Методика НРД для рублевых облигаций».</w:t>
      </w:r>
      <w:proofErr w:type="gramEnd"/>
    </w:p>
    <w:p w:rsidR="005E1065" w:rsidRPr="005255A9" w:rsidRDefault="005E1065" w:rsidP="005255A9">
      <w:pPr>
        <w:spacing w:after="0" w:line="36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5255A9">
        <w:rPr>
          <w:rFonts w:ascii="Times New Roman" w:hAnsi="Times New Roman" w:cs="Times New Roman"/>
          <w:sz w:val="24"/>
          <w:szCs w:val="24"/>
        </w:rPr>
        <w:t>2. Котировка, рассчитанная Ценовым центром НРД по Методике определения справедливых цен НРД, далее – «Методика ОСЦ НРД».</w:t>
      </w:r>
    </w:p>
    <w:p w:rsidR="005E1065" w:rsidRPr="005255A9" w:rsidRDefault="005E1065" w:rsidP="005255A9">
      <w:pPr>
        <w:spacing w:after="0" w:line="36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5255A9">
        <w:rPr>
          <w:rFonts w:ascii="Times New Roman" w:hAnsi="Times New Roman" w:cs="Times New Roman"/>
          <w:sz w:val="24"/>
          <w:szCs w:val="24"/>
        </w:rPr>
        <w:t xml:space="preserve">3. </w:t>
      </w:r>
      <w:proofErr w:type="gramStart"/>
      <w:r w:rsidRPr="005255A9">
        <w:rPr>
          <w:rFonts w:ascii="Times New Roman" w:hAnsi="Times New Roman" w:cs="Times New Roman"/>
          <w:sz w:val="24"/>
          <w:szCs w:val="24"/>
        </w:rPr>
        <w:t>Если для одного из 30 торговых дней, предшествующих дате расчета справедливой стоимости, имеется возможность определить справедливую стоимость с использованием котировок, применяемых для оценки по Уровню 1 (определяется LEGAL_CLOSE_PRICE при условии VOLUME &gt;0 при наличии активного рынка), применяется метод корректировки последней исторической цены по соответствующим ценовым облигационным индексам, ежедневно публикуемым Московской биржей (описание: www.moex.com/ru/index/RUABITR</w:t>
      </w:r>
      <w:proofErr w:type="gramEnd"/>
      <w:r w:rsidRPr="005255A9">
        <w:rPr>
          <w:rFonts w:ascii="Times New Roman" w:hAnsi="Times New Roman" w:cs="Times New Roman"/>
          <w:sz w:val="24"/>
          <w:szCs w:val="24"/>
        </w:rPr>
        <w:t>/</w:t>
      </w:r>
      <w:proofErr w:type="gramStart"/>
      <w:r w:rsidRPr="005255A9">
        <w:rPr>
          <w:rFonts w:ascii="Times New Roman" w:hAnsi="Times New Roman" w:cs="Times New Roman"/>
          <w:sz w:val="24"/>
          <w:szCs w:val="24"/>
        </w:rPr>
        <w:t>about/): индекс государственных облигаций RGBI, индекс корпоративных облигаций MICEXCBICP, индекс муниципальных облигаций</w:t>
      </w:r>
      <w:proofErr w:type="gramEnd"/>
      <w:r w:rsidRPr="005255A9">
        <w:rPr>
          <w:rFonts w:ascii="Times New Roman" w:hAnsi="Times New Roman" w:cs="Times New Roman"/>
          <w:sz w:val="24"/>
          <w:szCs w:val="24"/>
        </w:rPr>
        <w:t xml:space="preserve"> MICEXMBICP (кроме случаев, когда основным рынком для облигации является внебиржевой рынок).</w:t>
      </w:r>
    </w:p>
    <w:p w:rsidR="005E1065" w:rsidRPr="005255A9" w:rsidRDefault="005E1065" w:rsidP="005255A9">
      <w:pPr>
        <w:spacing w:after="0" w:line="360" w:lineRule="auto"/>
        <w:ind w:firstLine="426"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5255A9">
        <w:rPr>
          <w:rFonts w:ascii="Times New Roman" w:hAnsi="Times New Roman" w:cs="Times New Roman"/>
          <w:noProof/>
          <w:position w:val="-12"/>
          <w:sz w:val="24"/>
          <w:szCs w:val="24"/>
        </w:rPr>
        <w:object w:dxaOrig="116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.75pt;height:17.25pt" o:ole="">
            <v:imagedata r:id="rId5" o:title=""/>
          </v:shape>
          <o:OLEObject Type="Embed" ProgID="Equation.3" ShapeID="_x0000_i1025" DrawAspect="Content" ObjectID="_1594631129" r:id="rId6"/>
        </w:object>
      </w:r>
      <w:r w:rsidRPr="005255A9">
        <w:rPr>
          <w:rFonts w:ascii="Times New Roman" w:hAnsi="Times New Roman" w:cs="Times New Roman"/>
          <w:noProof/>
          <w:sz w:val="24"/>
          <w:szCs w:val="24"/>
        </w:rPr>
        <w:t>,</w:t>
      </w:r>
    </w:p>
    <w:p w:rsidR="005E1065" w:rsidRPr="005255A9" w:rsidRDefault="005E1065" w:rsidP="005255A9">
      <w:pPr>
        <w:spacing w:after="0" w:line="36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5255A9">
        <w:rPr>
          <w:rFonts w:ascii="Times New Roman" w:hAnsi="Times New Roman" w:cs="Times New Roman"/>
          <w:sz w:val="24"/>
          <w:szCs w:val="24"/>
        </w:rPr>
        <w:t>где</w:t>
      </w:r>
    </w:p>
    <w:p w:rsidR="005E1065" w:rsidRPr="005255A9" w:rsidRDefault="005E1065" w:rsidP="005255A9">
      <w:pPr>
        <w:spacing w:after="0" w:line="36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5255A9">
        <w:rPr>
          <w:rFonts w:ascii="Times New Roman" w:hAnsi="Times New Roman" w:cs="Times New Roman"/>
          <w:b/>
          <w:sz w:val="24"/>
          <w:szCs w:val="24"/>
        </w:rPr>
        <w:t>P</w:t>
      </w:r>
      <w:r w:rsidRPr="005255A9">
        <w:rPr>
          <w:rFonts w:ascii="Times New Roman" w:hAnsi="Times New Roman" w:cs="Times New Roman"/>
          <w:b/>
          <w:sz w:val="24"/>
          <w:szCs w:val="24"/>
          <w:vertAlign w:val="subscript"/>
        </w:rPr>
        <w:t>t0</w:t>
      </w:r>
      <w:r w:rsidRPr="005255A9">
        <w:rPr>
          <w:rFonts w:ascii="Times New Roman" w:hAnsi="Times New Roman" w:cs="Times New Roman"/>
          <w:sz w:val="24"/>
          <w:szCs w:val="24"/>
        </w:rPr>
        <w:tab/>
        <w:t xml:space="preserve"> – справедливая стоимость облигации на дату оценки.</w:t>
      </w:r>
    </w:p>
    <w:p w:rsidR="005E1065" w:rsidRPr="005255A9" w:rsidRDefault="005E1065" w:rsidP="005255A9">
      <w:pPr>
        <w:spacing w:after="0" w:line="360" w:lineRule="auto"/>
        <w:ind w:firstLine="426"/>
        <w:rPr>
          <w:rFonts w:ascii="Times New Roman" w:hAnsi="Times New Roman" w:cs="Times New Roman"/>
          <w:sz w:val="24"/>
          <w:szCs w:val="24"/>
        </w:rPr>
      </w:pPr>
      <w:proofErr w:type="spellStart"/>
      <w:r w:rsidRPr="005255A9">
        <w:rPr>
          <w:rFonts w:ascii="Times New Roman" w:hAnsi="Times New Roman" w:cs="Times New Roman"/>
          <w:b/>
          <w:sz w:val="24"/>
          <w:szCs w:val="24"/>
        </w:rPr>
        <w:t>P</w:t>
      </w:r>
      <w:r w:rsidRPr="005255A9">
        <w:rPr>
          <w:rFonts w:ascii="Times New Roman" w:hAnsi="Times New Roman" w:cs="Times New Roman"/>
          <w:b/>
          <w:sz w:val="24"/>
          <w:szCs w:val="24"/>
          <w:vertAlign w:val="subscript"/>
        </w:rPr>
        <w:t>ti</w:t>
      </w:r>
      <w:proofErr w:type="spellEnd"/>
      <w:r w:rsidRPr="005255A9">
        <w:rPr>
          <w:rFonts w:ascii="Times New Roman" w:hAnsi="Times New Roman" w:cs="Times New Roman"/>
          <w:b/>
          <w:sz w:val="24"/>
          <w:szCs w:val="24"/>
        </w:rPr>
        <w:tab/>
      </w:r>
      <w:r w:rsidRPr="005255A9">
        <w:rPr>
          <w:rFonts w:ascii="Times New Roman" w:hAnsi="Times New Roman" w:cs="Times New Roman"/>
          <w:sz w:val="24"/>
          <w:szCs w:val="24"/>
        </w:rPr>
        <w:t xml:space="preserve"> – стоимость, определенная с применением порядка оценки по Уровню 1 на основании котировок, наблюдаемых на </w:t>
      </w:r>
      <w:proofErr w:type="gramStart"/>
      <w:r w:rsidRPr="005255A9">
        <w:rPr>
          <w:rFonts w:ascii="Times New Roman" w:hAnsi="Times New Roman" w:cs="Times New Roman"/>
          <w:sz w:val="24"/>
          <w:szCs w:val="24"/>
        </w:rPr>
        <w:t>ближайший</w:t>
      </w:r>
      <w:proofErr w:type="gramEnd"/>
      <w:r w:rsidRPr="005255A9">
        <w:rPr>
          <w:rFonts w:ascii="Times New Roman" w:hAnsi="Times New Roman" w:cs="Times New Roman"/>
          <w:sz w:val="24"/>
          <w:szCs w:val="24"/>
        </w:rPr>
        <w:t xml:space="preserve"> из 30 торговых дней, предшествующих дате определения стоимости чистых активов, при наличии активного рынка.</w:t>
      </w:r>
    </w:p>
    <w:p w:rsidR="005E1065" w:rsidRPr="005255A9" w:rsidRDefault="005E1065" w:rsidP="005255A9">
      <w:pPr>
        <w:spacing w:after="0" w:line="36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5255A9">
        <w:rPr>
          <w:rFonts w:ascii="Times New Roman" w:hAnsi="Times New Roman" w:cs="Times New Roman"/>
          <w:b/>
          <w:sz w:val="24"/>
          <w:szCs w:val="24"/>
        </w:rPr>
        <w:t>t0-30</w:t>
      </w:r>
      <w:r w:rsidRPr="005255A9">
        <w:rPr>
          <w:rFonts w:ascii="Times New Roman" w:hAnsi="Times New Roman" w:cs="Times New Roman"/>
          <w:sz w:val="24"/>
          <w:szCs w:val="24"/>
        </w:rPr>
        <w:t xml:space="preserve"> =&lt; </w:t>
      </w:r>
      <w:proofErr w:type="spellStart"/>
      <w:r w:rsidRPr="005255A9">
        <w:rPr>
          <w:rFonts w:ascii="Times New Roman" w:hAnsi="Times New Roman" w:cs="Times New Roman"/>
          <w:sz w:val="24"/>
          <w:szCs w:val="24"/>
        </w:rPr>
        <w:t>ti</w:t>
      </w:r>
      <w:proofErr w:type="spellEnd"/>
      <w:r w:rsidRPr="005255A9">
        <w:rPr>
          <w:rFonts w:ascii="Times New Roman" w:hAnsi="Times New Roman" w:cs="Times New Roman"/>
          <w:sz w:val="24"/>
          <w:szCs w:val="24"/>
        </w:rPr>
        <w:t xml:space="preserve"> =&lt; t0</w:t>
      </w:r>
    </w:p>
    <w:p w:rsidR="005E1065" w:rsidRPr="005255A9" w:rsidRDefault="005E1065" w:rsidP="005255A9">
      <w:pPr>
        <w:spacing w:after="0" w:line="36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5255A9">
        <w:rPr>
          <w:rFonts w:ascii="Times New Roman" w:hAnsi="Times New Roman" w:cs="Times New Roman"/>
          <w:b/>
          <w:sz w:val="24"/>
          <w:szCs w:val="24"/>
        </w:rPr>
        <w:t>K</w:t>
      </w:r>
      <w:r w:rsidRPr="005255A9">
        <w:rPr>
          <w:rFonts w:ascii="Times New Roman" w:hAnsi="Times New Roman" w:cs="Times New Roman"/>
          <w:b/>
          <w:sz w:val="24"/>
          <w:szCs w:val="24"/>
        </w:rPr>
        <w:tab/>
      </w:r>
      <w:r w:rsidRPr="005255A9">
        <w:rPr>
          <w:rFonts w:ascii="Times New Roman" w:hAnsi="Times New Roman" w:cs="Times New Roman"/>
          <w:sz w:val="24"/>
          <w:szCs w:val="24"/>
        </w:rPr>
        <w:tab/>
        <w:t xml:space="preserve"> – поправочный коэффициент, определяемый по формуле: </w:t>
      </w:r>
    </w:p>
    <w:p w:rsidR="005E1065" w:rsidRPr="005255A9" w:rsidRDefault="005E1065" w:rsidP="005255A9">
      <w:pPr>
        <w:spacing w:after="0" w:line="360" w:lineRule="auto"/>
        <w:ind w:firstLine="426"/>
        <w:rPr>
          <w:rFonts w:ascii="Times New Roman" w:hAnsi="Times New Roman" w:cs="Times New Roman"/>
          <w:sz w:val="24"/>
          <w:szCs w:val="24"/>
          <w:lang w:val="en-US"/>
        </w:rPr>
      </w:pPr>
      <w:r w:rsidRPr="005255A9">
        <w:rPr>
          <w:rFonts w:ascii="Times New Roman" w:hAnsi="Times New Roman" w:cs="Times New Roman"/>
          <w:sz w:val="24"/>
          <w:szCs w:val="24"/>
          <w:lang w:val="en-US"/>
        </w:rPr>
        <w:t>K = MIN {(It0)</w:t>
      </w:r>
      <w:proofErr w:type="gramStart"/>
      <w:r w:rsidRPr="005255A9">
        <w:rPr>
          <w:rFonts w:ascii="Times New Roman" w:hAnsi="Times New Roman" w:cs="Times New Roman"/>
          <w:sz w:val="24"/>
          <w:szCs w:val="24"/>
          <w:lang w:val="en-US"/>
        </w:rPr>
        <w:t>/(</w:t>
      </w:r>
      <w:proofErr w:type="spellStart"/>
      <w:proofErr w:type="gramEnd"/>
      <w:r w:rsidRPr="005255A9">
        <w:rPr>
          <w:rFonts w:ascii="Times New Roman" w:hAnsi="Times New Roman" w:cs="Times New Roman"/>
          <w:sz w:val="24"/>
          <w:szCs w:val="24"/>
          <w:lang w:val="en-US"/>
        </w:rPr>
        <w:t>Iti</w:t>
      </w:r>
      <w:proofErr w:type="spellEnd"/>
      <w:r w:rsidRPr="005255A9">
        <w:rPr>
          <w:rFonts w:ascii="Times New Roman" w:hAnsi="Times New Roman" w:cs="Times New Roman"/>
          <w:sz w:val="24"/>
          <w:szCs w:val="24"/>
          <w:lang w:val="en-US"/>
        </w:rPr>
        <w:t>); 1},</w:t>
      </w:r>
    </w:p>
    <w:p w:rsidR="005E1065" w:rsidRPr="005255A9" w:rsidRDefault="005E1065" w:rsidP="005255A9">
      <w:pPr>
        <w:spacing w:after="0" w:line="360" w:lineRule="auto"/>
        <w:ind w:firstLine="426"/>
        <w:rPr>
          <w:rFonts w:ascii="Times New Roman" w:hAnsi="Times New Roman" w:cs="Times New Roman"/>
          <w:sz w:val="24"/>
          <w:szCs w:val="24"/>
          <w:lang w:val="en-US"/>
        </w:rPr>
      </w:pPr>
      <w:r w:rsidRPr="005255A9">
        <w:rPr>
          <w:rFonts w:ascii="Times New Roman" w:hAnsi="Times New Roman" w:cs="Times New Roman"/>
          <w:sz w:val="24"/>
          <w:szCs w:val="24"/>
        </w:rPr>
        <w:t>где</w:t>
      </w:r>
      <w:r w:rsidRPr="005255A9"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:rsidR="005E1065" w:rsidRPr="005255A9" w:rsidRDefault="005E1065" w:rsidP="005255A9">
      <w:pPr>
        <w:spacing w:after="0" w:line="36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5255A9">
        <w:rPr>
          <w:rFonts w:ascii="Times New Roman" w:hAnsi="Times New Roman" w:cs="Times New Roman"/>
          <w:sz w:val="24"/>
          <w:szCs w:val="24"/>
        </w:rPr>
        <w:t>It0</w:t>
      </w:r>
      <w:r w:rsidRPr="005255A9">
        <w:rPr>
          <w:rFonts w:ascii="Times New Roman" w:hAnsi="Times New Roman" w:cs="Times New Roman"/>
          <w:sz w:val="24"/>
          <w:szCs w:val="24"/>
        </w:rPr>
        <w:tab/>
        <w:t xml:space="preserve"> – значение соответствующего индекса на дату оценки; </w:t>
      </w:r>
    </w:p>
    <w:p w:rsidR="005E1065" w:rsidRPr="005255A9" w:rsidRDefault="005E1065" w:rsidP="005255A9">
      <w:pPr>
        <w:spacing w:after="0" w:line="360" w:lineRule="auto"/>
        <w:ind w:firstLine="426"/>
        <w:rPr>
          <w:rFonts w:ascii="Times New Roman" w:hAnsi="Times New Roman" w:cs="Times New Roman"/>
          <w:sz w:val="24"/>
          <w:szCs w:val="24"/>
        </w:rPr>
      </w:pPr>
      <w:proofErr w:type="spellStart"/>
      <w:r w:rsidRPr="005255A9">
        <w:rPr>
          <w:rFonts w:ascii="Times New Roman" w:hAnsi="Times New Roman" w:cs="Times New Roman"/>
          <w:sz w:val="24"/>
          <w:szCs w:val="24"/>
        </w:rPr>
        <w:t>Iti</w:t>
      </w:r>
      <w:proofErr w:type="spellEnd"/>
      <w:r w:rsidRPr="005255A9">
        <w:rPr>
          <w:rFonts w:ascii="Times New Roman" w:hAnsi="Times New Roman" w:cs="Times New Roman"/>
          <w:sz w:val="24"/>
          <w:szCs w:val="24"/>
        </w:rPr>
        <w:tab/>
      </w:r>
      <w:r w:rsidRPr="005255A9">
        <w:rPr>
          <w:rFonts w:ascii="Times New Roman" w:hAnsi="Times New Roman" w:cs="Times New Roman"/>
          <w:sz w:val="24"/>
          <w:szCs w:val="24"/>
        </w:rPr>
        <w:tab/>
        <w:t xml:space="preserve"> – значение индекса на дату наличия наблюдаемой цены облигации (историческая цена корректируется по индексу только в сторону уменьшения – если (It0) &gt; (</w:t>
      </w:r>
      <w:proofErr w:type="spellStart"/>
      <w:r w:rsidRPr="005255A9">
        <w:rPr>
          <w:rFonts w:ascii="Times New Roman" w:hAnsi="Times New Roman" w:cs="Times New Roman"/>
          <w:sz w:val="24"/>
          <w:szCs w:val="24"/>
        </w:rPr>
        <w:t>Iti</w:t>
      </w:r>
      <w:proofErr w:type="spellEnd"/>
      <w:r w:rsidRPr="005255A9">
        <w:rPr>
          <w:rFonts w:ascii="Times New Roman" w:hAnsi="Times New Roman" w:cs="Times New Roman"/>
          <w:sz w:val="24"/>
          <w:szCs w:val="24"/>
        </w:rPr>
        <w:t>) коэффициент</w:t>
      </w:r>
      <w:proofErr w:type="gramStart"/>
      <w:r w:rsidRPr="005255A9">
        <w:rPr>
          <w:rFonts w:ascii="Times New Roman" w:hAnsi="Times New Roman" w:cs="Times New Roman"/>
          <w:sz w:val="24"/>
          <w:szCs w:val="24"/>
        </w:rPr>
        <w:t xml:space="preserve"> К</w:t>
      </w:r>
      <w:proofErr w:type="gramEnd"/>
      <w:r w:rsidRPr="005255A9">
        <w:rPr>
          <w:rFonts w:ascii="Times New Roman" w:hAnsi="Times New Roman" w:cs="Times New Roman"/>
          <w:sz w:val="24"/>
          <w:szCs w:val="24"/>
        </w:rPr>
        <w:t xml:space="preserve"> принимается равным единице).</w:t>
      </w:r>
    </w:p>
    <w:p w:rsidR="005E1065" w:rsidRPr="005255A9" w:rsidRDefault="005E1065" w:rsidP="005255A9">
      <w:pPr>
        <w:spacing w:after="0" w:line="360" w:lineRule="auto"/>
        <w:ind w:firstLine="426"/>
        <w:rPr>
          <w:rFonts w:ascii="Times New Roman" w:hAnsi="Times New Roman" w:cs="Times New Roman"/>
          <w:sz w:val="24"/>
          <w:szCs w:val="24"/>
          <w:lang w:val="en-US"/>
        </w:rPr>
      </w:pPr>
      <w:r w:rsidRPr="005255A9">
        <w:rPr>
          <w:rFonts w:ascii="Times New Roman" w:hAnsi="Times New Roman" w:cs="Times New Roman"/>
          <w:sz w:val="24"/>
          <w:szCs w:val="24"/>
        </w:rPr>
        <w:lastRenderedPageBreak/>
        <w:t xml:space="preserve">При отсутствии данных второго уровня справедливая стоимость облигаций рассчитывается с использованием данных первого или второго уровня по аналогичным ценным бумагам. Список таких ценных бумаг, а так же определение их аналогов (может быть несколько) ежеквартально, но не позднее последнего рабочего дня предыдущего квартала, определяется Департаментом </w:t>
      </w:r>
      <w:proofErr w:type="spellStart"/>
      <w:proofErr w:type="gramStart"/>
      <w:r w:rsidRPr="005255A9">
        <w:rPr>
          <w:rFonts w:ascii="Times New Roman" w:hAnsi="Times New Roman" w:cs="Times New Roman"/>
          <w:sz w:val="24"/>
          <w:szCs w:val="24"/>
        </w:rPr>
        <w:t>риск-менеджмента</w:t>
      </w:r>
      <w:proofErr w:type="spellEnd"/>
      <w:proofErr w:type="gramEnd"/>
      <w:r w:rsidRPr="005255A9">
        <w:rPr>
          <w:rFonts w:ascii="Times New Roman" w:hAnsi="Times New Roman" w:cs="Times New Roman"/>
          <w:sz w:val="24"/>
          <w:szCs w:val="24"/>
        </w:rPr>
        <w:t xml:space="preserve"> Фонда и предоставляется в специализированный депозитарий. Расчет производится по модели:</w:t>
      </w:r>
    </w:p>
    <w:p w:rsidR="005E1065" w:rsidRPr="005255A9" w:rsidRDefault="005E1065" w:rsidP="005255A9">
      <w:pPr>
        <w:spacing w:after="0" w:line="360" w:lineRule="auto"/>
        <w:ind w:firstLine="426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5255A9">
        <w:rPr>
          <w:rFonts w:ascii="Times New Roman" w:hAnsi="Times New Roman" w:cs="Times New Roman"/>
          <w:noProof/>
          <w:position w:val="-12"/>
          <w:sz w:val="24"/>
          <w:szCs w:val="24"/>
        </w:rPr>
        <w:object w:dxaOrig="1200" w:dyaOrig="400">
          <v:shape id="_x0000_i1026" type="#_x0000_t75" style="width:60pt;height:19.5pt" o:ole="">
            <v:imagedata r:id="rId7" o:title=""/>
          </v:shape>
          <o:OLEObject Type="Embed" ProgID="Equation.3" ShapeID="_x0000_i1026" DrawAspect="Content" ObjectID="_1594631130" r:id="rId8"/>
        </w:object>
      </w:r>
    </w:p>
    <w:p w:rsidR="005E1065" w:rsidRPr="005255A9" w:rsidRDefault="005E1065" w:rsidP="005255A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5255A9">
        <w:rPr>
          <w:rFonts w:ascii="Times New Roman" w:hAnsi="Times New Roman" w:cs="Times New Roman"/>
          <w:b/>
          <w:sz w:val="24"/>
          <w:szCs w:val="24"/>
        </w:rPr>
        <w:t>P</w:t>
      </w:r>
      <w:r w:rsidRPr="005255A9">
        <w:rPr>
          <w:rFonts w:ascii="Times New Roman" w:hAnsi="Times New Roman" w:cs="Times New Roman"/>
          <w:b/>
          <w:sz w:val="24"/>
          <w:szCs w:val="24"/>
          <w:vertAlign w:val="subscript"/>
        </w:rPr>
        <w:t>t</w:t>
      </w:r>
      <w:proofErr w:type="spellEnd"/>
      <w:r w:rsidRPr="005255A9">
        <w:rPr>
          <w:rFonts w:ascii="Times New Roman" w:hAnsi="Times New Roman" w:cs="Times New Roman"/>
          <w:sz w:val="24"/>
          <w:szCs w:val="24"/>
        </w:rPr>
        <w:tab/>
        <w:t xml:space="preserve"> – справедливая стоимость облигации на дату оценки;</w:t>
      </w:r>
    </w:p>
    <w:p w:rsidR="005E1065" w:rsidRPr="005255A9" w:rsidRDefault="005E1065" w:rsidP="005255A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255A9">
        <w:rPr>
          <w:rFonts w:ascii="Times New Roman" w:hAnsi="Times New Roman" w:cs="Times New Roman"/>
          <w:b/>
          <w:sz w:val="24"/>
          <w:szCs w:val="24"/>
        </w:rPr>
        <w:t>P</w:t>
      </w:r>
      <w:r w:rsidRPr="005255A9">
        <w:rPr>
          <w:rFonts w:ascii="Times New Roman" w:hAnsi="Times New Roman" w:cs="Times New Roman"/>
          <w:b/>
          <w:sz w:val="24"/>
          <w:szCs w:val="24"/>
          <w:vertAlign w:val="subscript"/>
        </w:rPr>
        <w:t>t-1</w:t>
      </w:r>
      <w:r w:rsidRPr="005255A9">
        <w:rPr>
          <w:rFonts w:ascii="Times New Roman" w:hAnsi="Times New Roman" w:cs="Times New Roman"/>
          <w:sz w:val="24"/>
          <w:szCs w:val="24"/>
        </w:rPr>
        <w:tab/>
        <w:t xml:space="preserve"> –справедливая стоимость облигации на предыдущую дату оценки;</w:t>
      </w:r>
    </w:p>
    <w:p w:rsidR="005E1065" w:rsidRPr="005255A9" w:rsidRDefault="005E1065" w:rsidP="005255A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255A9">
        <w:rPr>
          <w:rFonts w:ascii="Times New Roman" w:hAnsi="Times New Roman" w:cs="Times New Roman"/>
          <w:b/>
          <w:sz w:val="24"/>
          <w:szCs w:val="24"/>
          <w:lang w:val="en-US"/>
        </w:rPr>
        <w:t>y</w:t>
      </w:r>
      <w:r w:rsidRPr="005255A9">
        <w:rPr>
          <w:rFonts w:ascii="Times New Roman" w:hAnsi="Times New Roman" w:cs="Times New Roman"/>
          <w:sz w:val="24"/>
          <w:szCs w:val="24"/>
        </w:rPr>
        <w:t xml:space="preserve"> – </w:t>
      </w:r>
      <w:proofErr w:type="gramStart"/>
      <w:r w:rsidRPr="005255A9">
        <w:rPr>
          <w:rFonts w:ascii="Times New Roman" w:hAnsi="Times New Roman" w:cs="Times New Roman"/>
          <w:sz w:val="24"/>
          <w:szCs w:val="24"/>
        </w:rPr>
        <w:t>изменение</w:t>
      </w:r>
      <w:proofErr w:type="gramEnd"/>
      <w:r w:rsidRPr="005255A9">
        <w:rPr>
          <w:rFonts w:ascii="Times New Roman" w:hAnsi="Times New Roman" w:cs="Times New Roman"/>
          <w:sz w:val="24"/>
          <w:szCs w:val="24"/>
        </w:rPr>
        <w:t xml:space="preserve"> справедливой стоимости аналога (среднее значение изменения стоимости аналогов в случае наличия нескольких аналогов), определяемое как: </w:t>
      </w:r>
    </w:p>
    <w:p w:rsidR="005E1065" w:rsidRDefault="005E1065" w:rsidP="005255A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255A9"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5255A9">
        <w:rPr>
          <w:rFonts w:ascii="Times New Roman" w:hAnsi="Times New Roman" w:cs="Times New Roman"/>
          <w:sz w:val="24"/>
          <w:szCs w:val="24"/>
        </w:rPr>
        <w:t xml:space="preserve"> = </w:t>
      </w:r>
      <w:r w:rsidRPr="005255A9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5255A9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t</w:t>
      </w:r>
      <w:r w:rsidRPr="005255A9">
        <w:rPr>
          <w:rFonts w:ascii="Times New Roman" w:hAnsi="Times New Roman" w:cs="Times New Roman"/>
          <w:sz w:val="24"/>
          <w:szCs w:val="24"/>
        </w:rPr>
        <w:t>/</w:t>
      </w:r>
      <w:r w:rsidRPr="005255A9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5255A9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t</w:t>
      </w:r>
      <w:r w:rsidRPr="005255A9">
        <w:rPr>
          <w:rFonts w:ascii="Times New Roman" w:hAnsi="Times New Roman" w:cs="Times New Roman"/>
          <w:sz w:val="24"/>
          <w:szCs w:val="24"/>
          <w:vertAlign w:val="subscript"/>
        </w:rPr>
        <w:t>-1</w:t>
      </w:r>
      <w:r w:rsidRPr="005255A9">
        <w:rPr>
          <w:rFonts w:ascii="Times New Roman" w:hAnsi="Times New Roman" w:cs="Times New Roman"/>
          <w:sz w:val="24"/>
          <w:szCs w:val="24"/>
        </w:rPr>
        <w:t xml:space="preserve">, где </w:t>
      </w:r>
      <w:proofErr w:type="gramStart"/>
      <w:r w:rsidRPr="005255A9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5255A9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t</w:t>
      </w:r>
      <w:proofErr w:type="gramEnd"/>
      <w:r w:rsidRPr="005255A9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Pr="005255A9">
        <w:rPr>
          <w:rFonts w:ascii="Times New Roman" w:hAnsi="Times New Roman" w:cs="Times New Roman"/>
          <w:sz w:val="24"/>
          <w:szCs w:val="24"/>
        </w:rPr>
        <w:t xml:space="preserve">– справедливая стоимость аналога на дату оценки; </w:t>
      </w:r>
      <w:r w:rsidRPr="005255A9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5255A9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t</w:t>
      </w:r>
      <w:r w:rsidRPr="005255A9">
        <w:rPr>
          <w:rFonts w:ascii="Times New Roman" w:hAnsi="Times New Roman" w:cs="Times New Roman"/>
          <w:sz w:val="24"/>
          <w:szCs w:val="24"/>
          <w:vertAlign w:val="subscript"/>
        </w:rPr>
        <w:t>-1</w:t>
      </w:r>
      <w:r w:rsidRPr="005255A9">
        <w:rPr>
          <w:rFonts w:ascii="Times New Roman" w:hAnsi="Times New Roman" w:cs="Times New Roman"/>
          <w:sz w:val="24"/>
          <w:szCs w:val="24"/>
        </w:rPr>
        <w:t xml:space="preserve"> – справедливая стоимость аналога на предыдущую дату оценки. </w:t>
      </w:r>
    </w:p>
    <w:p w:rsidR="00520461" w:rsidRPr="005255A9" w:rsidRDefault="00520461" w:rsidP="005255A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5E1065" w:rsidRPr="005255A9" w:rsidRDefault="005E1065" w:rsidP="005255A9">
      <w:pPr>
        <w:spacing w:after="0" w:line="360" w:lineRule="auto"/>
        <w:ind w:firstLine="426"/>
        <w:rPr>
          <w:rFonts w:ascii="Times New Roman" w:hAnsi="Times New Roman" w:cs="Times New Roman"/>
          <w:b/>
          <w:sz w:val="24"/>
          <w:szCs w:val="24"/>
        </w:rPr>
      </w:pPr>
      <w:r w:rsidRPr="005255A9">
        <w:rPr>
          <w:rFonts w:ascii="Times New Roman" w:hAnsi="Times New Roman" w:cs="Times New Roman"/>
          <w:b/>
          <w:sz w:val="24"/>
          <w:szCs w:val="24"/>
        </w:rPr>
        <w:t>Уровень 3</w:t>
      </w:r>
      <w:r w:rsidRPr="005255A9">
        <w:rPr>
          <w:rFonts w:ascii="Times New Roman" w:hAnsi="Times New Roman" w:cs="Times New Roman"/>
          <w:sz w:val="24"/>
          <w:szCs w:val="24"/>
        </w:rPr>
        <w:t xml:space="preserve">. Если ни в один из 30 торговых дней, предшествующих дате оценки, не были доступны данные Уровня 2, то справедливая стоимость облигации определяется путем дисконтирования стоимости будущих купонных платежей, а также номинала по ставкам кривой </w:t>
      </w:r>
      <w:proofErr w:type="spellStart"/>
      <w:r w:rsidRPr="005255A9">
        <w:rPr>
          <w:rFonts w:ascii="Times New Roman" w:hAnsi="Times New Roman" w:cs="Times New Roman"/>
          <w:sz w:val="24"/>
          <w:szCs w:val="24"/>
        </w:rPr>
        <w:t>безрисковых</w:t>
      </w:r>
      <w:proofErr w:type="spellEnd"/>
      <w:r w:rsidRPr="005255A9">
        <w:rPr>
          <w:rFonts w:ascii="Times New Roman" w:hAnsi="Times New Roman" w:cs="Times New Roman"/>
          <w:sz w:val="24"/>
          <w:szCs w:val="24"/>
        </w:rPr>
        <w:t xml:space="preserve"> доходностей, скорректированных </w:t>
      </w:r>
      <w:proofErr w:type="gramStart"/>
      <w:r w:rsidRPr="005255A9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5255A9">
        <w:rPr>
          <w:rFonts w:ascii="Times New Roman" w:hAnsi="Times New Roman" w:cs="Times New Roman"/>
          <w:sz w:val="24"/>
          <w:szCs w:val="24"/>
        </w:rPr>
        <w:t xml:space="preserve"> кредитный </w:t>
      </w:r>
      <w:proofErr w:type="spellStart"/>
      <w:r w:rsidRPr="005255A9">
        <w:rPr>
          <w:rFonts w:ascii="Times New Roman" w:hAnsi="Times New Roman" w:cs="Times New Roman"/>
          <w:sz w:val="24"/>
          <w:szCs w:val="24"/>
        </w:rPr>
        <w:t>спред</w:t>
      </w:r>
      <w:proofErr w:type="spellEnd"/>
      <w:r w:rsidRPr="005255A9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5E1065" w:rsidRPr="005255A9" w:rsidRDefault="005E1065" w:rsidP="005255A9">
      <w:pPr>
        <w:spacing w:after="0" w:line="360" w:lineRule="auto"/>
        <w:jc w:val="center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5255A9">
        <w:rPr>
          <w:rFonts w:ascii="Times New Roman" w:hAnsi="Times New Roman" w:cs="Times New Roman"/>
          <w:noProof/>
          <w:position w:val="-30"/>
          <w:sz w:val="24"/>
          <w:szCs w:val="24"/>
        </w:rPr>
        <w:object w:dxaOrig="2900" w:dyaOrig="700">
          <v:shape id="_x0000_i1027" type="#_x0000_t75" style="width:145.5pt;height:34.5pt" o:ole="">
            <v:imagedata r:id="rId9" o:title=""/>
          </v:shape>
          <o:OLEObject Type="Embed" ProgID="Equation.3" ShapeID="_x0000_i1027" DrawAspect="Content" ObjectID="_1594631131" r:id="rId10"/>
        </w:object>
      </w:r>
    </w:p>
    <w:p w:rsidR="005E1065" w:rsidRPr="005255A9" w:rsidRDefault="005E1065" w:rsidP="005255A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255A9">
        <w:rPr>
          <w:rFonts w:ascii="Times New Roman" w:hAnsi="Times New Roman" w:cs="Times New Roman"/>
          <w:sz w:val="24"/>
          <w:szCs w:val="24"/>
        </w:rPr>
        <w:t>P</w:t>
      </w:r>
      <w:r w:rsidRPr="005255A9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t</w:t>
      </w:r>
      <w:r w:rsidRPr="005255A9">
        <w:rPr>
          <w:rFonts w:ascii="Times New Roman" w:hAnsi="Times New Roman" w:cs="Times New Roman"/>
          <w:sz w:val="24"/>
          <w:szCs w:val="24"/>
          <w:vertAlign w:val="subscript"/>
        </w:rPr>
        <w:t>0</w:t>
      </w:r>
      <w:r w:rsidRPr="005255A9">
        <w:rPr>
          <w:rFonts w:ascii="Times New Roman" w:hAnsi="Times New Roman" w:cs="Times New Roman"/>
          <w:sz w:val="24"/>
          <w:szCs w:val="24"/>
          <w:vertAlign w:val="subscript"/>
        </w:rPr>
        <w:tab/>
      </w:r>
      <w:r w:rsidRPr="005255A9">
        <w:rPr>
          <w:rFonts w:ascii="Times New Roman" w:hAnsi="Times New Roman" w:cs="Times New Roman"/>
          <w:sz w:val="24"/>
          <w:szCs w:val="24"/>
        </w:rPr>
        <w:t xml:space="preserve"> – справедливая стоимость облигации;</w:t>
      </w:r>
    </w:p>
    <w:p w:rsidR="005E1065" w:rsidRPr="005255A9" w:rsidRDefault="005E1065" w:rsidP="005255A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5255A9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5255A9">
        <w:rPr>
          <w:rFonts w:ascii="Times New Roman" w:hAnsi="Times New Roman" w:cs="Times New Roman"/>
          <w:sz w:val="24"/>
          <w:szCs w:val="24"/>
        </w:rPr>
        <w:t xml:space="preserve"> – </w:t>
      </w:r>
      <w:proofErr w:type="gramStart"/>
      <w:r w:rsidRPr="005255A9">
        <w:rPr>
          <w:rFonts w:ascii="Times New Roman" w:hAnsi="Times New Roman" w:cs="Times New Roman"/>
          <w:sz w:val="24"/>
          <w:szCs w:val="24"/>
        </w:rPr>
        <w:t>порядковый</w:t>
      </w:r>
      <w:proofErr w:type="gramEnd"/>
      <w:r w:rsidRPr="005255A9">
        <w:rPr>
          <w:rFonts w:ascii="Times New Roman" w:hAnsi="Times New Roman" w:cs="Times New Roman"/>
          <w:sz w:val="24"/>
          <w:szCs w:val="24"/>
        </w:rPr>
        <w:t xml:space="preserve"> номер денежного потока;</w:t>
      </w:r>
    </w:p>
    <w:p w:rsidR="005E1065" w:rsidRPr="005255A9" w:rsidRDefault="005E1065" w:rsidP="005255A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5255A9">
        <w:rPr>
          <w:rFonts w:ascii="Times New Roman" w:hAnsi="Times New Roman" w:cs="Times New Roman"/>
          <w:sz w:val="24"/>
          <w:szCs w:val="24"/>
        </w:rPr>
        <w:t>CFi</w:t>
      </w:r>
      <w:proofErr w:type="spellEnd"/>
      <w:r w:rsidRPr="005255A9">
        <w:rPr>
          <w:rFonts w:ascii="Times New Roman" w:hAnsi="Times New Roman" w:cs="Times New Roman"/>
          <w:sz w:val="24"/>
          <w:szCs w:val="24"/>
        </w:rPr>
        <w:tab/>
        <w:t xml:space="preserve"> – </w:t>
      </w:r>
      <w:proofErr w:type="spellStart"/>
      <w:r w:rsidRPr="005255A9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5255A9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5255A9">
        <w:rPr>
          <w:rFonts w:ascii="Times New Roman" w:hAnsi="Times New Roman" w:cs="Times New Roman"/>
          <w:sz w:val="24"/>
          <w:szCs w:val="24"/>
        </w:rPr>
        <w:t>ый</w:t>
      </w:r>
      <w:proofErr w:type="spellEnd"/>
      <w:r w:rsidRPr="005255A9">
        <w:rPr>
          <w:rFonts w:ascii="Times New Roman" w:hAnsi="Times New Roman" w:cs="Times New Roman"/>
          <w:sz w:val="24"/>
          <w:szCs w:val="24"/>
        </w:rPr>
        <w:t xml:space="preserve"> денежный поток по облигации – будущие денежные потоки по облигации (включая купонные выплаты, амортизационные платежи,  и погашение остаточной номинальной стоимости) </w:t>
      </w:r>
      <w:proofErr w:type="gramStart"/>
      <w:r w:rsidRPr="005255A9">
        <w:rPr>
          <w:rFonts w:ascii="Times New Roman" w:hAnsi="Times New Roman" w:cs="Times New Roman"/>
          <w:sz w:val="24"/>
          <w:szCs w:val="24"/>
        </w:rPr>
        <w:t>с даты определения</w:t>
      </w:r>
      <w:proofErr w:type="gramEnd"/>
      <w:r w:rsidRPr="005255A9">
        <w:rPr>
          <w:rFonts w:ascii="Times New Roman" w:hAnsi="Times New Roman" w:cs="Times New Roman"/>
          <w:sz w:val="24"/>
          <w:szCs w:val="24"/>
        </w:rPr>
        <w:t xml:space="preserve"> справедливой стоимости (не включая) до даты оферты (если оферта предусмотрена условиями выпуска облигации), либо даты полного погашения, предусмотренного условиями выпуска (если оферта не предусмотрена). При этом если до даты оферты/погашения существуют купонные периоды, для которых ставка купона не определена, расчет денежного потока за указанный период производится исходя из последнего известного значения ставки купона;</w:t>
      </w:r>
    </w:p>
    <w:p w:rsidR="005E1065" w:rsidRPr="005255A9" w:rsidRDefault="005E1065" w:rsidP="005255A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5255A9">
        <w:rPr>
          <w:rFonts w:ascii="Times New Roman" w:hAnsi="Times New Roman" w:cs="Times New Roman"/>
          <w:sz w:val="24"/>
          <w:szCs w:val="24"/>
          <w:lang w:val="en-US"/>
        </w:rPr>
        <w:t>r</w:t>
      </w:r>
      <w:proofErr w:type="spellStart"/>
      <w:r w:rsidRPr="005255A9">
        <w:rPr>
          <w:rFonts w:ascii="Times New Roman" w:hAnsi="Times New Roman" w:cs="Times New Roman"/>
          <w:sz w:val="24"/>
          <w:szCs w:val="24"/>
        </w:rPr>
        <w:t>i</w:t>
      </w:r>
      <w:proofErr w:type="spellEnd"/>
      <w:proofErr w:type="gramEnd"/>
      <w:r w:rsidRPr="005255A9">
        <w:rPr>
          <w:rFonts w:ascii="Times New Roman" w:hAnsi="Times New Roman" w:cs="Times New Roman"/>
          <w:sz w:val="24"/>
          <w:szCs w:val="24"/>
        </w:rPr>
        <w:tab/>
        <w:t xml:space="preserve"> – ставка кривой бескупонной доходности рынка ОФЗ (</w:t>
      </w:r>
      <w:r w:rsidRPr="005255A9">
        <w:rPr>
          <w:rFonts w:ascii="Times New Roman" w:hAnsi="Times New Roman" w:cs="Times New Roman"/>
          <w:sz w:val="24"/>
          <w:szCs w:val="24"/>
          <w:lang w:val="en-US"/>
        </w:rPr>
        <w:t>G</w:t>
      </w:r>
      <w:r w:rsidRPr="005255A9">
        <w:rPr>
          <w:rFonts w:ascii="Times New Roman" w:hAnsi="Times New Roman" w:cs="Times New Roman"/>
          <w:sz w:val="24"/>
          <w:szCs w:val="24"/>
        </w:rPr>
        <w:t>-кривая), соответствующая дате выплаты i-го денежного потока, публикуемая Банком России и Московской Биржей;</w:t>
      </w:r>
    </w:p>
    <w:p w:rsidR="005E1065" w:rsidRPr="005255A9" w:rsidRDefault="005E1065" w:rsidP="005255A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5255A9">
        <w:rPr>
          <w:rFonts w:ascii="Times New Roman" w:hAnsi="Times New Roman" w:cs="Times New Roman"/>
          <w:sz w:val="24"/>
          <w:szCs w:val="24"/>
          <w:lang w:val="en-US"/>
        </w:rPr>
        <w:t>CrSpread</w:t>
      </w:r>
      <w:proofErr w:type="spellEnd"/>
      <w:r w:rsidRPr="005255A9">
        <w:rPr>
          <w:rFonts w:ascii="Times New Roman" w:hAnsi="Times New Roman" w:cs="Times New Roman"/>
          <w:sz w:val="24"/>
          <w:szCs w:val="24"/>
        </w:rPr>
        <w:t xml:space="preserve"> – кредитный спрэд облигационного индекса (расчет приведен ниже);</w:t>
      </w:r>
    </w:p>
    <w:p w:rsidR="005E1065" w:rsidRPr="005255A9" w:rsidRDefault="005E1065" w:rsidP="005255A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5255A9">
        <w:rPr>
          <w:rFonts w:ascii="Times New Roman" w:hAnsi="Times New Roman" w:cs="Times New Roman"/>
          <w:sz w:val="24"/>
          <w:szCs w:val="24"/>
        </w:rPr>
        <w:t>ti</w:t>
      </w:r>
      <w:proofErr w:type="spellEnd"/>
      <w:r w:rsidRPr="005255A9">
        <w:rPr>
          <w:rFonts w:ascii="Times New Roman" w:hAnsi="Times New Roman" w:cs="Times New Roman"/>
          <w:sz w:val="24"/>
          <w:szCs w:val="24"/>
        </w:rPr>
        <w:noBreakHyphen/>
        <w:t xml:space="preserve"> – срок до выплаты i-го денежного потока в годах (в качестве базы расчета используется 365 дней)</w:t>
      </w:r>
    </w:p>
    <w:p w:rsidR="005E1065" w:rsidRPr="005255A9" w:rsidRDefault="005E1065" w:rsidP="005255A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255A9">
        <w:rPr>
          <w:rFonts w:ascii="Times New Roman" w:hAnsi="Times New Roman" w:cs="Times New Roman"/>
          <w:sz w:val="24"/>
          <w:szCs w:val="24"/>
        </w:rPr>
        <w:lastRenderedPageBreak/>
        <w:t>В случае</w:t>
      </w:r>
      <w:proofErr w:type="gramStart"/>
      <w:r w:rsidRPr="005255A9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5255A9">
        <w:rPr>
          <w:rFonts w:ascii="Times New Roman" w:hAnsi="Times New Roman" w:cs="Times New Roman"/>
          <w:sz w:val="24"/>
          <w:szCs w:val="24"/>
        </w:rPr>
        <w:t xml:space="preserve"> если какой-либо выпуск облигаций был реструктуризирован, то полученное значение принимается с коэффициентом:</w:t>
      </w:r>
    </w:p>
    <w:p w:rsidR="005E1065" w:rsidRPr="005255A9" w:rsidRDefault="005E1065" w:rsidP="005255A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255A9">
        <w:rPr>
          <w:rFonts w:ascii="Times New Roman" w:hAnsi="Times New Roman" w:cs="Times New Roman"/>
          <w:sz w:val="24"/>
          <w:szCs w:val="24"/>
        </w:rPr>
        <w:t xml:space="preserve">- коэффициент принимается </w:t>
      </w:r>
      <w:proofErr w:type="gramStart"/>
      <w:r w:rsidRPr="005255A9">
        <w:rPr>
          <w:rFonts w:ascii="Times New Roman" w:hAnsi="Times New Roman" w:cs="Times New Roman"/>
          <w:sz w:val="24"/>
          <w:szCs w:val="24"/>
        </w:rPr>
        <w:t>равным</w:t>
      </w:r>
      <w:proofErr w:type="gramEnd"/>
      <w:r w:rsidRPr="005255A9">
        <w:rPr>
          <w:rFonts w:ascii="Times New Roman" w:hAnsi="Times New Roman" w:cs="Times New Roman"/>
          <w:sz w:val="24"/>
          <w:szCs w:val="24"/>
        </w:rPr>
        <w:t xml:space="preserve"> 0,5 до даты выплаты первого купона после реструктуризации выпуска облигаций;</w:t>
      </w:r>
    </w:p>
    <w:p w:rsidR="005E1065" w:rsidRPr="005255A9" w:rsidRDefault="005E1065" w:rsidP="005255A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255A9">
        <w:rPr>
          <w:rFonts w:ascii="Times New Roman" w:hAnsi="Times New Roman" w:cs="Times New Roman"/>
          <w:sz w:val="24"/>
          <w:szCs w:val="24"/>
        </w:rPr>
        <w:t xml:space="preserve">- коэффициент принимается </w:t>
      </w:r>
      <w:proofErr w:type="gramStart"/>
      <w:r w:rsidRPr="005255A9">
        <w:rPr>
          <w:rFonts w:ascii="Times New Roman" w:hAnsi="Times New Roman" w:cs="Times New Roman"/>
          <w:sz w:val="24"/>
          <w:szCs w:val="24"/>
        </w:rPr>
        <w:t>равным</w:t>
      </w:r>
      <w:proofErr w:type="gramEnd"/>
      <w:r w:rsidRPr="005255A9">
        <w:rPr>
          <w:rFonts w:ascii="Times New Roman" w:hAnsi="Times New Roman" w:cs="Times New Roman"/>
          <w:sz w:val="24"/>
          <w:szCs w:val="24"/>
        </w:rPr>
        <w:t xml:space="preserve"> 1 после выплаты первого купона после реструктуризации выпуска облигаций.</w:t>
      </w:r>
    </w:p>
    <w:p w:rsidR="005E1065" w:rsidRPr="005255A9" w:rsidRDefault="005E1065" w:rsidP="005255A9">
      <w:pPr>
        <w:spacing w:after="0" w:line="36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5255A9">
        <w:rPr>
          <w:rFonts w:ascii="Times New Roman" w:hAnsi="Times New Roman" w:cs="Times New Roman"/>
          <w:sz w:val="24"/>
          <w:szCs w:val="24"/>
        </w:rPr>
        <w:t>Справедливая стоимость облигаций, полученная в результате данного метода расчета, округляется до двух знаков после запятой, с применением правил математического округления.</w:t>
      </w:r>
    </w:p>
    <w:p w:rsidR="005E1065" w:rsidRPr="005255A9" w:rsidRDefault="005E1065" w:rsidP="005255A9">
      <w:pPr>
        <w:spacing w:after="0" w:line="36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5255A9">
        <w:rPr>
          <w:rFonts w:ascii="Times New Roman" w:hAnsi="Times New Roman" w:cs="Times New Roman"/>
          <w:sz w:val="24"/>
          <w:szCs w:val="24"/>
        </w:rPr>
        <w:t xml:space="preserve">Для целей расчета кредитного </w:t>
      </w:r>
      <w:proofErr w:type="spellStart"/>
      <w:r w:rsidRPr="005255A9">
        <w:rPr>
          <w:rFonts w:ascii="Times New Roman" w:hAnsi="Times New Roman" w:cs="Times New Roman"/>
          <w:sz w:val="24"/>
          <w:szCs w:val="24"/>
        </w:rPr>
        <w:t>спреда</w:t>
      </w:r>
      <w:proofErr w:type="spellEnd"/>
      <w:r w:rsidRPr="005255A9">
        <w:rPr>
          <w:rFonts w:ascii="Times New Roman" w:hAnsi="Times New Roman" w:cs="Times New Roman"/>
          <w:sz w:val="24"/>
          <w:szCs w:val="24"/>
        </w:rPr>
        <w:t xml:space="preserve"> в зависимости от наличия или отсутствия кредитного рейтинга у выпуска долговой ценной бумаги (кредитный рейтинг в валюте номинала), эмитента или поручителя по выпуску, долговая ценная бумагам может быть отнесена к одной из трех рейтинговых групп. При наличии у долговой ценной бумаги, ее эмитента или поручителя нескольких рейтингов, выбирается наибольший из имеющихся актуальных кредитных рейтингов.</w:t>
      </w:r>
    </w:p>
    <w:tbl>
      <w:tblPr>
        <w:tblW w:w="9631" w:type="dxa"/>
        <w:jc w:val="center"/>
        <w:tblLook w:val="04A0"/>
      </w:tblPr>
      <w:tblGrid>
        <w:gridCol w:w="1325"/>
        <w:gridCol w:w="1120"/>
        <w:gridCol w:w="1986"/>
        <w:gridCol w:w="1986"/>
        <w:gridCol w:w="1986"/>
        <w:gridCol w:w="1611"/>
      </w:tblGrid>
      <w:tr w:rsidR="005E1065" w:rsidRPr="005255A9" w:rsidTr="004272FF">
        <w:trPr>
          <w:trHeight w:val="180"/>
          <w:jc w:val="center"/>
        </w:trPr>
        <w:tc>
          <w:tcPr>
            <w:tcW w:w="185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1065" w:rsidRPr="005255A9" w:rsidRDefault="005E1065" w:rsidP="005255A9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55A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АКРА</w:t>
            </w:r>
          </w:p>
        </w:tc>
        <w:tc>
          <w:tcPr>
            <w:tcW w:w="164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1065" w:rsidRPr="005255A9" w:rsidRDefault="005E1065" w:rsidP="005255A9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55A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Эксперт РА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E1065" w:rsidRPr="005255A9" w:rsidRDefault="005E1065" w:rsidP="005255A9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5255A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Moody`s</w:t>
            </w:r>
            <w:proofErr w:type="spellEnd"/>
          </w:p>
        </w:tc>
        <w:tc>
          <w:tcPr>
            <w:tcW w:w="1537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E1065" w:rsidRPr="005255A9" w:rsidRDefault="005E1065" w:rsidP="005255A9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55A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S&amp;P</w:t>
            </w:r>
          </w:p>
        </w:tc>
        <w:tc>
          <w:tcPr>
            <w:tcW w:w="153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E1065" w:rsidRPr="005255A9" w:rsidRDefault="005E1065" w:rsidP="005255A9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5255A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Fitch</w:t>
            </w:r>
            <w:proofErr w:type="spellEnd"/>
          </w:p>
        </w:tc>
        <w:tc>
          <w:tcPr>
            <w:tcW w:w="149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E1065" w:rsidRPr="005255A9" w:rsidRDefault="005E1065" w:rsidP="005255A9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55A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Рейтинговая группа</w:t>
            </w:r>
          </w:p>
        </w:tc>
      </w:tr>
      <w:tr w:rsidR="005E1065" w:rsidRPr="005255A9" w:rsidTr="004272FF">
        <w:trPr>
          <w:trHeight w:val="613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1065" w:rsidRPr="005255A9" w:rsidRDefault="005E1065" w:rsidP="005255A9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065" w:rsidRPr="005255A9" w:rsidRDefault="005E1065" w:rsidP="005255A9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065" w:rsidRPr="005255A9" w:rsidRDefault="005E1065" w:rsidP="005255A9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55A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Международная шкала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065" w:rsidRPr="005255A9" w:rsidRDefault="005E1065" w:rsidP="005255A9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55A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Международная шкала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065" w:rsidRPr="005255A9" w:rsidRDefault="005E1065" w:rsidP="005255A9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55A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Международная шкала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1065" w:rsidRPr="005255A9" w:rsidRDefault="005E1065" w:rsidP="005255A9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5E1065" w:rsidRPr="005255A9" w:rsidTr="004272FF">
        <w:trPr>
          <w:trHeight w:val="345"/>
          <w:jc w:val="center"/>
        </w:trPr>
        <w:tc>
          <w:tcPr>
            <w:tcW w:w="18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1065" w:rsidRPr="005255A9" w:rsidRDefault="005E1065" w:rsidP="005255A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55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1065" w:rsidRPr="005255A9" w:rsidRDefault="005E1065" w:rsidP="005255A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55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E1065" w:rsidRPr="005255A9" w:rsidRDefault="005E1065" w:rsidP="005255A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55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Ваа</w:t>
            </w:r>
            <w:proofErr w:type="gramStart"/>
            <w:r w:rsidRPr="005255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1065" w:rsidRPr="005255A9" w:rsidRDefault="005E1065" w:rsidP="005255A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55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ВВВ+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E1065" w:rsidRPr="005255A9" w:rsidRDefault="005E1065" w:rsidP="005255A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55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ВВВ+</w:t>
            </w:r>
          </w:p>
        </w:tc>
        <w:tc>
          <w:tcPr>
            <w:tcW w:w="149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E1065" w:rsidRPr="005255A9" w:rsidRDefault="005E1065" w:rsidP="005255A9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55A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Рейтинговая группа I</w:t>
            </w:r>
          </w:p>
        </w:tc>
      </w:tr>
      <w:tr w:rsidR="005E1065" w:rsidRPr="005255A9" w:rsidTr="004272FF">
        <w:trPr>
          <w:trHeight w:val="345"/>
          <w:jc w:val="center"/>
        </w:trPr>
        <w:tc>
          <w:tcPr>
            <w:tcW w:w="18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1065" w:rsidRPr="005255A9" w:rsidRDefault="005E1065" w:rsidP="005255A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55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1065" w:rsidRPr="005255A9" w:rsidRDefault="005E1065" w:rsidP="005255A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55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E1065" w:rsidRPr="005255A9" w:rsidRDefault="005E1065" w:rsidP="005255A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55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Ваа</w:t>
            </w:r>
            <w:proofErr w:type="gramStart"/>
            <w:r w:rsidRPr="005255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1065" w:rsidRPr="005255A9" w:rsidRDefault="005E1065" w:rsidP="005255A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55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ВВВ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E1065" w:rsidRPr="005255A9" w:rsidRDefault="005E1065" w:rsidP="005255A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55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ВВВ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1065" w:rsidRPr="005255A9" w:rsidRDefault="005E1065" w:rsidP="005255A9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5E1065" w:rsidRPr="005255A9" w:rsidTr="004272FF">
        <w:trPr>
          <w:trHeight w:val="345"/>
          <w:jc w:val="center"/>
        </w:trPr>
        <w:tc>
          <w:tcPr>
            <w:tcW w:w="18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1065" w:rsidRPr="005255A9" w:rsidRDefault="005E1065" w:rsidP="005255A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55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AAA(RU)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1065" w:rsidRPr="005255A9" w:rsidRDefault="005E1065" w:rsidP="005255A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255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ruAAA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E1065" w:rsidRPr="005255A9" w:rsidRDefault="005E1065" w:rsidP="005255A9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55A9">
              <w:rPr>
                <w:rFonts w:ascii="Times New Roman" w:hAnsi="Times New Roman" w:cs="Times New Roman"/>
                <w:sz w:val="24"/>
                <w:szCs w:val="24"/>
              </w:rPr>
              <w:t>Ваа3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1065" w:rsidRPr="005255A9" w:rsidRDefault="005E1065" w:rsidP="005255A9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55A9">
              <w:rPr>
                <w:rFonts w:ascii="Times New Roman" w:hAnsi="Times New Roman" w:cs="Times New Roman"/>
                <w:sz w:val="24"/>
                <w:szCs w:val="24"/>
              </w:rPr>
              <w:t>ВВВ-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E1065" w:rsidRPr="005255A9" w:rsidRDefault="005E1065" w:rsidP="005255A9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55A9">
              <w:rPr>
                <w:rFonts w:ascii="Times New Roman" w:hAnsi="Times New Roman" w:cs="Times New Roman"/>
                <w:sz w:val="24"/>
                <w:szCs w:val="24"/>
              </w:rPr>
              <w:t>ВВВ-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1065" w:rsidRPr="005255A9" w:rsidRDefault="005E1065" w:rsidP="005255A9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5E1065" w:rsidRPr="005255A9" w:rsidTr="004272FF">
        <w:trPr>
          <w:trHeight w:val="345"/>
          <w:jc w:val="center"/>
        </w:trPr>
        <w:tc>
          <w:tcPr>
            <w:tcW w:w="18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1065" w:rsidRPr="005255A9" w:rsidRDefault="005E1065" w:rsidP="005255A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5255A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AA+(RU), AA(RU), AA-(RU)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1065" w:rsidRPr="005255A9" w:rsidRDefault="005E1065" w:rsidP="005255A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255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ruAA+</w:t>
            </w:r>
            <w:proofErr w:type="spellEnd"/>
            <w:r w:rsidRPr="005255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5255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ruAA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E1065" w:rsidRPr="005255A9" w:rsidRDefault="005E1065" w:rsidP="005255A9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55A9">
              <w:rPr>
                <w:rFonts w:ascii="Times New Roman" w:hAnsi="Times New Roman" w:cs="Times New Roman"/>
                <w:sz w:val="24"/>
                <w:szCs w:val="24"/>
              </w:rPr>
              <w:t>Ва</w:t>
            </w:r>
            <w:proofErr w:type="gramStart"/>
            <w:r w:rsidRPr="005255A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1065" w:rsidRPr="005255A9" w:rsidRDefault="005E1065" w:rsidP="005255A9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255A9">
              <w:rPr>
                <w:rFonts w:ascii="Times New Roman" w:hAnsi="Times New Roman" w:cs="Times New Roman"/>
                <w:sz w:val="24"/>
                <w:szCs w:val="24"/>
              </w:rPr>
              <w:t>ВВ</w:t>
            </w:r>
            <w:proofErr w:type="gramEnd"/>
            <w:r w:rsidRPr="005255A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E1065" w:rsidRPr="005255A9" w:rsidRDefault="005E1065" w:rsidP="005255A9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255A9">
              <w:rPr>
                <w:rFonts w:ascii="Times New Roman" w:hAnsi="Times New Roman" w:cs="Times New Roman"/>
                <w:sz w:val="24"/>
                <w:szCs w:val="24"/>
              </w:rPr>
              <w:t>ВВ</w:t>
            </w:r>
            <w:proofErr w:type="gramEnd"/>
            <w:r w:rsidRPr="005255A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1065" w:rsidRPr="005255A9" w:rsidRDefault="005E1065" w:rsidP="005255A9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5E1065" w:rsidRPr="005255A9" w:rsidTr="004272FF">
        <w:trPr>
          <w:trHeight w:val="345"/>
          <w:jc w:val="center"/>
        </w:trPr>
        <w:tc>
          <w:tcPr>
            <w:tcW w:w="18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1065" w:rsidRPr="005255A9" w:rsidRDefault="005E1065" w:rsidP="005255A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55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A+(RU), A(RU)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1065" w:rsidRPr="005255A9" w:rsidRDefault="005E1065" w:rsidP="005255A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255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ruAA</w:t>
            </w:r>
            <w:proofErr w:type="spellEnd"/>
            <w:r w:rsidRPr="005255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-, </w:t>
            </w:r>
            <w:proofErr w:type="spellStart"/>
            <w:r w:rsidRPr="005255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ruA+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E1065" w:rsidRPr="005255A9" w:rsidRDefault="005E1065" w:rsidP="005255A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55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</w:t>
            </w:r>
            <w:proofErr w:type="gramStart"/>
            <w:r w:rsidRPr="005255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1065" w:rsidRPr="005255A9" w:rsidRDefault="005E1065" w:rsidP="005255A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5255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</w:t>
            </w:r>
            <w:proofErr w:type="gramEnd"/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E1065" w:rsidRPr="005255A9" w:rsidRDefault="005E1065" w:rsidP="005255A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5255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</w:t>
            </w:r>
            <w:proofErr w:type="gramEnd"/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1065" w:rsidRPr="005255A9" w:rsidRDefault="005E1065" w:rsidP="005255A9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5E1065" w:rsidRPr="005255A9" w:rsidTr="004272FF">
        <w:trPr>
          <w:trHeight w:val="345"/>
          <w:jc w:val="center"/>
        </w:trPr>
        <w:tc>
          <w:tcPr>
            <w:tcW w:w="18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1065" w:rsidRPr="005255A9" w:rsidRDefault="005E1065" w:rsidP="005255A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55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A-(RU), BBB+(RU)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1065" w:rsidRPr="005255A9" w:rsidRDefault="005E1065" w:rsidP="005255A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255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ruA</w:t>
            </w:r>
            <w:proofErr w:type="spellEnd"/>
            <w:r w:rsidRPr="005255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5255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ruA</w:t>
            </w:r>
            <w:proofErr w:type="spellEnd"/>
            <w:r w:rsidRPr="005255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-, </w:t>
            </w:r>
            <w:proofErr w:type="spellStart"/>
            <w:r w:rsidRPr="005255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ruBBB+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1065" w:rsidRPr="005255A9" w:rsidRDefault="005E1065" w:rsidP="005255A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55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Ва3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1065" w:rsidRPr="005255A9" w:rsidRDefault="005E1065" w:rsidP="005255A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5255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</w:t>
            </w:r>
            <w:proofErr w:type="gramEnd"/>
            <w:r w:rsidRPr="005255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1065" w:rsidRPr="005255A9" w:rsidRDefault="005E1065" w:rsidP="005255A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5255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</w:t>
            </w:r>
            <w:proofErr w:type="gramEnd"/>
            <w:r w:rsidRPr="005255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1065" w:rsidRPr="005255A9" w:rsidRDefault="005E1065" w:rsidP="005255A9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5E1065" w:rsidRPr="005255A9" w:rsidTr="004272FF">
        <w:trPr>
          <w:trHeight w:val="345"/>
          <w:jc w:val="center"/>
        </w:trPr>
        <w:tc>
          <w:tcPr>
            <w:tcW w:w="18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1065" w:rsidRPr="005255A9" w:rsidRDefault="005E1065" w:rsidP="005255A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55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BBB(RU), BBB-(RU)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1065" w:rsidRPr="005255A9" w:rsidRDefault="005E1065" w:rsidP="005255A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255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ruBBB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1065" w:rsidRPr="005255A9" w:rsidRDefault="005E1065" w:rsidP="005255A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55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Start"/>
            <w:r w:rsidRPr="005255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1065" w:rsidRPr="005255A9" w:rsidRDefault="005E1065" w:rsidP="005255A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55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В+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1065" w:rsidRPr="005255A9" w:rsidRDefault="005E1065" w:rsidP="005255A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55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В+</w:t>
            </w:r>
          </w:p>
        </w:tc>
        <w:tc>
          <w:tcPr>
            <w:tcW w:w="149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1065" w:rsidRPr="005255A9" w:rsidRDefault="005E1065" w:rsidP="005255A9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55A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Рейтинговая группа II</w:t>
            </w:r>
          </w:p>
        </w:tc>
      </w:tr>
      <w:tr w:rsidR="005E1065" w:rsidRPr="005255A9" w:rsidTr="004272FF">
        <w:trPr>
          <w:trHeight w:val="345"/>
          <w:jc w:val="center"/>
        </w:trPr>
        <w:tc>
          <w:tcPr>
            <w:tcW w:w="18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1065" w:rsidRPr="005255A9" w:rsidRDefault="005E1065" w:rsidP="005255A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55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BB+(RU)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1065" w:rsidRPr="005255A9" w:rsidRDefault="005E1065" w:rsidP="005255A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255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ruBBB</w:t>
            </w:r>
            <w:proofErr w:type="spellEnd"/>
            <w:r w:rsidRPr="005255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-, </w:t>
            </w:r>
            <w:proofErr w:type="spellStart"/>
            <w:r w:rsidRPr="005255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ruBB+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1065" w:rsidRPr="005255A9" w:rsidRDefault="005E1065" w:rsidP="005255A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55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Start"/>
            <w:r w:rsidRPr="005255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1065" w:rsidRPr="005255A9" w:rsidRDefault="005E1065" w:rsidP="005255A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55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1065" w:rsidRPr="005255A9" w:rsidRDefault="005E1065" w:rsidP="005255A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55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1065" w:rsidRPr="005255A9" w:rsidRDefault="005E1065" w:rsidP="005255A9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5E1065" w:rsidRPr="005255A9" w:rsidTr="004272FF">
        <w:trPr>
          <w:trHeight w:val="345"/>
          <w:jc w:val="center"/>
        </w:trPr>
        <w:tc>
          <w:tcPr>
            <w:tcW w:w="18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1065" w:rsidRPr="005255A9" w:rsidRDefault="005E1065" w:rsidP="005255A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55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BB(RU), BB-(RU)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1065" w:rsidRPr="005255A9" w:rsidRDefault="005E1065" w:rsidP="005255A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255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ruBB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1065" w:rsidRPr="005255A9" w:rsidRDefault="005E1065" w:rsidP="005255A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55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B3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1065" w:rsidRPr="005255A9" w:rsidRDefault="005E1065" w:rsidP="005255A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55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1065" w:rsidRPr="005255A9" w:rsidRDefault="005E1065" w:rsidP="005255A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55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B-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E1065" w:rsidRPr="005255A9" w:rsidRDefault="005E1065" w:rsidP="005255A9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5E1065" w:rsidRPr="005255A9" w:rsidTr="004272FF">
        <w:trPr>
          <w:trHeight w:val="345"/>
          <w:jc w:val="center"/>
        </w:trPr>
        <w:tc>
          <w:tcPr>
            <w:tcW w:w="813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E1065" w:rsidRPr="005255A9" w:rsidRDefault="005E1065" w:rsidP="005255A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55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Более низкий рейтинг / </w:t>
            </w:r>
            <w:proofErr w:type="gramStart"/>
            <w:r w:rsidRPr="005255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рейтинг</w:t>
            </w:r>
            <w:proofErr w:type="gramEnd"/>
            <w:r w:rsidRPr="005255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отсутствует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E1065" w:rsidRPr="005255A9" w:rsidRDefault="005E1065" w:rsidP="005255A9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55A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Рейтинговая группа III</w:t>
            </w:r>
          </w:p>
        </w:tc>
      </w:tr>
    </w:tbl>
    <w:p w:rsidR="005E1065" w:rsidRPr="005255A9" w:rsidRDefault="005E1065" w:rsidP="005255A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5E1065" w:rsidRPr="005255A9" w:rsidRDefault="005E1065" w:rsidP="005255A9">
      <w:pPr>
        <w:spacing w:after="0" w:line="360" w:lineRule="auto"/>
        <w:ind w:firstLine="426"/>
        <w:rPr>
          <w:rFonts w:ascii="Times New Roman" w:hAnsi="Times New Roman" w:cs="Times New Roman"/>
          <w:sz w:val="24"/>
          <w:szCs w:val="24"/>
        </w:rPr>
      </w:pPr>
      <w:proofErr w:type="gramStart"/>
      <w:r w:rsidRPr="005255A9">
        <w:rPr>
          <w:rFonts w:ascii="Times New Roman" w:hAnsi="Times New Roman" w:cs="Times New Roman"/>
          <w:sz w:val="24"/>
          <w:szCs w:val="24"/>
        </w:rPr>
        <w:t>Кредитный</w:t>
      </w:r>
      <w:proofErr w:type="gramEnd"/>
      <w:r w:rsidRPr="005255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255A9">
        <w:rPr>
          <w:rFonts w:ascii="Times New Roman" w:hAnsi="Times New Roman" w:cs="Times New Roman"/>
          <w:sz w:val="24"/>
          <w:szCs w:val="24"/>
        </w:rPr>
        <w:t>спред</w:t>
      </w:r>
      <w:proofErr w:type="spellEnd"/>
      <w:r w:rsidRPr="005255A9">
        <w:rPr>
          <w:rFonts w:ascii="Times New Roman" w:hAnsi="Times New Roman" w:cs="Times New Roman"/>
          <w:sz w:val="24"/>
          <w:szCs w:val="24"/>
        </w:rPr>
        <w:t xml:space="preserve"> для рейтинговых групп рассчитывается на дату определения справедливой стоимости, на основании данных облигационных индексов раскрываемых Московской Биржей по итогам каждого торгового дня. При вычислении кредитного </w:t>
      </w:r>
      <w:proofErr w:type="spellStart"/>
      <w:r w:rsidRPr="005255A9">
        <w:rPr>
          <w:rFonts w:ascii="Times New Roman" w:hAnsi="Times New Roman" w:cs="Times New Roman"/>
          <w:sz w:val="24"/>
          <w:szCs w:val="24"/>
        </w:rPr>
        <w:t>спреда</w:t>
      </w:r>
      <w:proofErr w:type="spellEnd"/>
      <w:r w:rsidRPr="005255A9">
        <w:rPr>
          <w:rFonts w:ascii="Times New Roman" w:hAnsi="Times New Roman" w:cs="Times New Roman"/>
          <w:sz w:val="24"/>
          <w:szCs w:val="24"/>
        </w:rPr>
        <w:t xml:space="preserve"> на дату определения справедливой стоимости используется медианное значение кредитного </w:t>
      </w:r>
      <w:proofErr w:type="spellStart"/>
      <w:r w:rsidRPr="005255A9">
        <w:rPr>
          <w:rFonts w:ascii="Times New Roman" w:hAnsi="Times New Roman" w:cs="Times New Roman"/>
          <w:sz w:val="24"/>
          <w:szCs w:val="24"/>
        </w:rPr>
        <w:t>спреда</w:t>
      </w:r>
      <w:proofErr w:type="spellEnd"/>
      <w:r w:rsidRPr="005255A9">
        <w:rPr>
          <w:rFonts w:ascii="Times New Roman" w:hAnsi="Times New Roman" w:cs="Times New Roman"/>
          <w:sz w:val="24"/>
          <w:szCs w:val="24"/>
        </w:rPr>
        <w:t xml:space="preserve"> за последние 20 торговых дней (&lt;= даты определения справедливой стоимости). </w:t>
      </w:r>
    </w:p>
    <w:p w:rsidR="005E1065" w:rsidRPr="005255A9" w:rsidRDefault="005E1065" w:rsidP="005255A9">
      <w:pPr>
        <w:spacing w:after="0" w:line="36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5255A9">
        <w:rPr>
          <w:rFonts w:ascii="Times New Roman" w:hAnsi="Times New Roman" w:cs="Times New Roman"/>
          <w:sz w:val="24"/>
          <w:szCs w:val="24"/>
        </w:rPr>
        <w:t xml:space="preserve">Для расчета значения кредитного </w:t>
      </w:r>
      <w:proofErr w:type="spellStart"/>
      <w:r w:rsidRPr="005255A9">
        <w:rPr>
          <w:rFonts w:ascii="Times New Roman" w:hAnsi="Times New Roman" w:cs="Times New Roman"/>
          <w:sz w:val="24"/>
          <w:szCs w:val="24"/>
        </w:rPr>
        <w:t>спреда</w:t>
      </w:r>
      <w:proofErr w:type="spellEnd"/>
      <w:r w:rsidRPr="005255A9">
        <w:rPr>
          <w:rFonts w:ascii="Times New Roman" w:hAnsi="Times New Roman" w:cs="Times New Roman"/>
          <w:sz w:val="24"/>
          <w:szCs w:val="24"/>
        </w:rPr>
        <w:t xml:space="preserve"> соответствующей рейтинговой группы используются значения доходности следующих индексов Московской Биржи, раскрываемых по итогам каждого торгового дня:</w:t>
      </w:r>
    </w:p>
    <w:p w:rsidR="005E1065" w:rsidRPr="005255A9" w:rsidRDefault="005E1065" w:rsidP="005255A9">
      <w:pPr>
        <w:pStyle w:val="a6"/>
        <w:numPr>
          <w:ilvl w:val="0"/>
          <w:numId w:val="12"/>
        </w:numPr>
        <w:spacing w:after="0" w:line="360" w:lineRule="auto"/>
        <w:rPr>
          <w:sz w:val="24"/>
          <w:szCs w:val="24"/>
        </w:rPr>
      </w:pPr>
      <w:r w:rsidRPr="005255A9">
        <w:rPr>
          <w:sz w:val="24"/>
          <w:szCs w:val="24"/>
        </w:rPr>
        <w:t>Индекс корпоративных облигаций (1-3 года, рейтинг ≥ BBB-)</w:t>
      </w:r>
    </w:p>
    <w:p w:rsidR="005E1065" w:rsidRPr="005255A9" w:rsidRDefault="005E1065" w:rsidP="005255A9">
      <w:pPr>
        <w:spacing w:after="0" w:line="360" w:lineRule="auto"/>
        <w:ind w:firstLine="690"/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r w:rsidRPr="005255A9">
        <w:rPr>
          <w:rFonts w:ascii="Times New Roman" w:hAnsi="Times New Roman" w:cs="Times New Roman"/>
          <w:sz w:val="24"/>
          <w:szCs w:val="24"/>
        </w:rPr>
        <w:t>Тикер</w:t>
      </w:r>
      <w:proofErr w:type="spellEnd"/>
      <w:r w:rsidRPr="005255A9">
        <w:rPr>
          <w:rFonts w:ascii="Times New Roman" w:hAnsi="Times New Roman" w:cs="Times New Roman"/>
          <w:sz w:val="24"/>
          <w:szCs w:val="24"/>
        </w:rPr>
        <w:t xml:space="preserve"> – </w:t>
      </w:r>
      <w:r w:rsidRPr="005255A9">
        <w:rPr>
          <w:rFonts w:ascii="Times New Roman" w:hAnsi="Times New Roman" w:cs="Times New Roman"/>
          <w:b/>
          <w:sz w:val="24"/>
          <w:szCs w:val="24"/>
        </w:rPr>
        <w:t>RUCBITRBBB3Y</w:t>
      </w:r>
    </w:p>
    <w:p w:rsidR="005E1065" w:rsidRPr="005255A9" w:rsidRDefault="005E1065" w:rsidP="005255A9">
      <w:pPr>
        <w:spacing w:after="0" w:line="360" w:lineRule="auto"/>
        <w:ind w:left="690"/>
        <w:contextualSpacing/>
        <w:rPr>
          <w:rFonts w:ascii="Times New Roman" w:hAnsi="Times New Roman" w:cs="Times New Roman"/>
          <w:sz w:val="24"/>
          <w:szCs w:val="24"/>
        </w:rPr>
      </w:pPr>
      <w:r w:rsidRPr="005255A9">
        <w:rPr>
          <w:rFonts w:ascii="Times New Roman" w:hAnsi="Times New Roman" w:cs="Times New Roman"/>
          <w:sz w:val="24"/>
          <w:szCs w:val="24"/>
        </w:rPr>
        <w:t xml:space="preserve">Описание индекса - </w:t>
      </w:r>
      <w:hyperlink r:id="rId11" w:history="1">
        <w:r w:rsidRPr="005255A9">
          <w:rPr>
            <w:rFonts w:ascii="Times New Roman" w:hAnsi="Times New Roman" w:cs="Times New Roman"/>
            <w:color w:val="0563C1"/>
            <w:sz w:val="24"/>
            <w:szCs w:val="24"/>
            <w:u w:val="single"/>
          </w:rPr>
          <w:t>http://moex.com/a2197</w:t>
        </w:r>
      </w:hyperlink>
      <w:r w:rsidRPr="005255A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E1065" w:rsidRPr="005255A9" w:rsidRDefault="005E1065" w:rsidP="005255A9">
      <w:pPr>
        <w:spacing w:after="0" w:line="360" w:lineRule="auto"/>
        <w:ind w:left="690"/>
        <w:contextualSpacing/>
        <w:rPr>
          <w:rFonts w:ascii="Times New Roman" w:hAnsi="Times New Roman" w:cs="Times New Roman"/>
          <w:sz w:val="24"/>
          <w:szCs w:val="24"/>
        </w:rPr>
      </w:pPr>
      <w:r w:rsidRPr="005255A9">
        <w:rPr>
          <w:rFonts w:ascii="Times New Roman" w:hAnsi="Times New Roman" w:cs="Times New Roman"/>
          <w:sz w:val="24"/>
          <w:szCs w:val="24"/>
        </w:rPr>
        <w:t xml:space="preserve">Архив значений - </w:t>
      </w:r>
      <w:hyperlink r:id="rId12" w:history="1">
        <w:r w:rsidRPr="005255A9">
          <w:rPr>
            <w:rFonts w:ascii="Times New Roman" w:hAnsi="Times New Roman" w:cs="Times New Roman"/>
            <w:color w:val="0563C1"/>
            <w:sz w:val="24"/>
            <w:szCs w:val="24"/>
            <w:u w:val="single"/>
          </w:rPr>
          <w:t>http://moex.com/ru/index/RUCBITRBBB3Y/archive</w:t>
        </w:r>
      </w:hyperlink>
    </w:p>
    <w:p w:rsidR="005E1065" w:rsidRPr="005255A9" w:rsidRDefault="005E1065" w:rsidP="005255A9">
      <w:pPr>
        <w:pStyle w:val="a6"/>
        <w:numPr>
          <w:ilvl w:val="0"/>
          <w:numId w:val="12"/>
        </w:numPr>
        <w:spacing w:after="0" w:line="360" w:lineRule="auto"/>
        <w:rPr>
          <w:sz w:val="24"/>
          <w:szCs w:val="24"/>
        </w:rPr>
      </w:pPr>
      <w:r w:rsidRPr="005255A9">
        <w:rPr>
          <w:sz w:val="24"/>
          <w:szCs w:val="24"/>
        </w:rPr>
        <w:t>Индекс корпоративных облигаций (1-3 года, BB- ≤ рейтинг &lt; BBB-)</w:t>
      </w:r>
    </w:p>
    <w:p w:rsidR="005E1065" w:rsidRPr="005255A9" w:rsidRDefault="005E1065" w:rsidP="005255A9">
      <w:pPr>
        <w:spacing w:after="0" w:line="360" w:lineRule="auto"/>
        <w:ind w:firstLine="690"/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r w:rsidRPr="005255A9">
        <w:rPr>
          <w:rFonts w:ascii="Times New Roman" w:hAnsi="Times New Roman" w:cs="Times New Roman"/>
          <w:sz w:val="24"/>
          <w:szCs w:val="24"/>
        </w:rPr>
        <w:t>Тикер</w:t>
      </w:r>
      <w:proofErr w:type="spellEnd"/>
      <w:r w:rsidRPr="005255A9">
        <w:rPr>
          <w:rFonts w:ascii="Times New Roman" w:hAnsi="Times New Roman" w:cs="Times New Roman"/>
          <w:sz w:val="24"/>
          <w:szCs w:val="24"/>
        </w:rPr>
        <w:t xml:space="preserve"> -  </w:t>
      </w:r>
      <w:r w:rsidRPr="005255A9">
        <w:rPr>
          <w:rFonts w:ascii="Times New Roman" w:hAnsi="Times New Roman" w:cs="Times New Roman"/>
          <w:b/>
          <w:sz w:val="24"/>
          <w:szCs w:val="24"/>
        </w:rPr>
        <w:t>RUCBITRBB3Y</w:t>
      </w:r>
    </w:p>
    <w:p w:rsidR="005E1065" w:rsidRPr="005255A9" w:rsidRDefault="005E1065" w:rsidP="005255A9">
      <w:pPr>
        <w:spacing w:after="0" w:line="360" w:lineRule="auto"/>
        <w:ind w:left="690"/>
        <w:contextualSpacing/>
        <w:rPr>
          <w:rFonts w:ascii="Times New Roman" w:hAnsi="Times New Roman" w:cs="Times New Roman"/>
          <w:sz w:val="24"/>
          <w:szCs w:val="24"/>
        </w:rPr>
      </w:pPr>
      <w:r w:rsidRPr="005255A9">
        <w:rPr>
          <w:rFonts w:ascii="Times New Roman" w:hAnsi="Times New Roman" w:cs="Times New Roman"/>
          <w:sz w:val="24"/>
          <w:szCs w:val="24"/>
        </w:rPr>
        <w:t xml:space="preserve">Описание индекса -  </w:t>
      </w:r>
      <w:hyperlink r:id="rId13" w:history="1">
        <w:r w:rsidRPr="005255A9">
          <w:rPr>
            <w:rFonts w:ascii="Times New Roman" w:hAnsi="Times New Roman" w:cs="Times New Roman"/>
            <w:color w:val="0563C1"/>
            <w:sz w:val="24"/>
            <w:szCs w:val="24"/>
            <w:u w:val="single"/>
          </w:rPr>
          <w:t>http://moex.com/a2196</w:t>
        </w:r>
      </w:hyperlink>
    </w:p>
    <w:p w:rsidR="005E1065" w:rsidRPr="005255A9" w:rsidRDefault="005E1065" w:rsidP="005255A9">
      <w:pPr>
        <w:spacing w:after="0" w:line="360" w:lineRule="auto"/>
        <w:ind w:left="690"/>
        <w:contextualSpacing/>
        <w:rPr>
          <w:rFonts w:ascii="Times New Roman" w:hAnsi="Times New Roman" w:cs="Times New Roman"/>
          <w:sz w:val="24"/>
          <w:szCs w:val="24"/>
        </w:rPr>
      </w:pPr>
      <w:r w:rsidRPr="005255A9">
        <w:rPr>
          <w:rFonts w:ascii="Times New Roman" w:hAnsi="Times New Roman" w:cs="Times New Roman"/>
          <w:sz w:val="24"/>
          <w:szCs w:val="24"/>
        </w:rPr>
        <w:t xml:space="preserve">Архив значений - </w:t>
      </w:r>
      <w:hyperlink r:id="rId14" w:history="1">
        <w:r w:rsidRPr="005255A9">
          <w:rPr>
            <w:rFonts w:ascii="Times New Roman" w:hAnsi="Times New Roman" w:cs="Times New Roman"/>
            <w:color w:val="0563C1"/>
            <w:sz w:val="24"/>
            <w:szCs w:val="24"/>
            <w:u w:val="single"/>
          </w:rPr>
          <w:t>http://moex.com/ru/index/RUCBITRBB3Y/archive</w:t>
        </w:r>
      </w:hyperlink>
    </w:p>
    <w:p w:rsidR="005E1065" w:rsidRPr="005255A9" w:rsidRDefault="005E1065" w:rsidP="005255A9">
      <w:pPr>
        <w:pStyle w:val="a6"/>
        <w:numPr>
          <w:ilvl w:val="0"/>
          <w:numId w:val="12"/>
        </w:numPr>
        <w:spacing w:after="0" w:line="360" w:lineRule="auto"/>
        <w:rPr>
          <w:sz w:val="24"/>
          <w:szCs w:val="24"/>
        </w:rPr>
      </w:pPr>
      <w:r w:rsidRPr="005255A9">
        <w:rPr>
          <w:sz w:val="24"/>
          <w:szCs w:val="24"/>
        </w:rPr>
        <w:t xml:space="preserve">Индекс корпоративных облигаций (1-3 года, B- ≤ рейтинг &lt; BB-) </w:t>
      </w:r>
    </w:p>
    <w:p w:rsidR="005E1065" w:rsidRPr="005255A9" w:rsidRDefault="005E1065" w:rsidP="005255A9">
      <w:pPr>
        <w:spacing w:after="0" w:line="360" w:lineRule="auto"/>
        <w:ind w:firstLine="690"/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r w:rsidRPr="005255A9">
        <w:rPr>
          <w:rFonts w:ascii="Times New Roman" w:hAnsi="Times New Roman" w:cs="Times New Roman"/>
          <w:sz w:val="24"/>
          <w:szCs w:val="24"/>
        </w:rPr>
        <w:t>Тикер</w:t>
      </w:r>
      <w:proofErr w:type="spellEnd"/>
      <w:r w:rsidRPr="005255A9">
        <w:rPr>
          <w:rFonts w:ascii="Times New Roman" w:hAnsi="Times New Roman" w:cs="Times New Roman"/>
          <w:sz w:val="24"/>
          <w:szCs w:val="24"/>
        </w:rPr>
        <w:t xml:space="preserve"> - </w:t>
      </w:r>
      <w:r w:rsidRPr="005255A9">
        <w:rPr>
          <w:rFonts w:ascii="Times New Roman" w:hAnsi="Times New Roman" w:cs="Times New Roman"/>
          <w:b/>
          <w:sz w:val="24"/>
          <w:szCs w:val="24"/>
        </w:rPr>
        <w:t>RUCBITRB3Y</w:t>
      </w:r>
    </w:p>
    <w:p w:rsidR="005E1065" w:rsidRPr="005255A9" w:rsidRDefault="005E1065" w:rsidP="005255A9">
      <w:pPr>
        <w:spacing w:after="0" w:line="360" w:lineRule="auto"/>
        <w:ind w:left="690"/>
        <w:contextualSpacing/>
        <w:rPr>
          <w:rFonts w:ascii="Times New Roman" w:hAnsi="Times New Roman" w:cs="Times New Roman"/>
          <w:sz w:val="24"/>
          <w:szCs w:val="24"/>
        </w:rPr>
      </w:pPr>
      <w:r w:rsidRPr="005255A9">
        <w:rPr>
          <w:rFonts w:ascii="Times New Roman" w:hAnsi="Times New Roman" w:cs="Times New Roman"/>
          <w:sz w:val="24"/>
          <w:szCs w:val="24"/>
        </w:rPr>
        <w:t xml:space="preserve">Описание индекса - </w:t>
      </w:r>
      <w:hyperlink r:id="rId15" w:history="1">
        <w:r w:rsidRPr="005255A9">
          <w:rPr>
            <w:rFonts w:ascii="Times New Roman" w:hAnsi="Times New Roman" w:cs="Times New Roman"/>
            <w:color w:val="0563C1"/>
            <w:sz w:val="24"/>
            <w:szCs w:val="24"/>
            <w:u w:val="single"/>
          </w:rPr>
          <w:t>http://moex.com/a2195</w:t>
        </w:r>
      </w:hyperlink>
    </w:p>
    <w:p w:rsidR="005E1065" w:rsidRPr="005255A9" w:rsidRDefault="005E1065" w:rsidP="005255A9">
      <w:pPr>
        <w:spacing w:after="0" w:line="360" w:lineRule="auto"/>
        <w:ind w:left="690"/>
        <w:contextualSpacing/>
        <w:rPr>
          <w:rFonts w:ascii="Times New Roman" w:hAnsi="Times New Roman" w:cs="Times New Roman"/>
          <w:sz w:val="24"/>
          <w:szCs w:val="24"/>
        </w:rPr>
      </w:pPr>
      <w:r w:rsidRPr="005255A9">
        <w:rPr>
          <w:rFonts w:ascii="Times New Roman" w:hAnsi="Times New Roman" w:cs="Times New Roman"/>
          <w:sz w:val="24"/>
          <w:szCs w:val="24"/>
        </w:rPr>
        <w:t xml:space="preserve">Архив значений - </w:t>
      </w:r>
      <w:hyperlink r:id="rId16" w:history="1">
        <w:r w:rsidRPr="005255A9">
          <w:rPr>
            <w:rFonts w:ascii="Times New Roman" w:hAnsi="Times New Roman" w:cs="Times New Roman"/>
            <w:color w:val="0563C1"/>
            <w:sz w:val="24"/>
            <w:szCs w:val="24"/>
            <w:u w:val="single"/>
          </w:rPr>
          <w:t>http://moex.com/ru/index/RUCBITRB3Y/archive/</w:t>
        </w:r>
      </w:hyperlink>
    </w:p>
    <w:p w:rsidR="005E1065" w:rsidRPr="005255A9" w:rsidRDefault="005E1065" w:rsidP="005255A9">
      <w:pPr>
        <w:pStyle w:val="a6"/>
        <w:numPr>
          <w:ilvl w:val="0"/>
          <w:numId w:val="12"/>
        </w:numPr>
        <w:spacing w:after="0" w:line="360" w:lineRule="auto"/>
        <w:rPr>
          <w:sz w:val="24"/>
          <w:szCs w:val="24"/>
        </w:rPr>
      </w:pPr>
      <w:r w:rsidRPr="005255A9">
        <w:rPr>
          <w:sz w:val="24"/>
          <w:szCs w:val="24"/>
        </w:rPr>
        <w:t xml:space="preserve">Индекс государственных облигаций (1-3 года) </w:t>
      </w:r>
    </w:p>
    <w:p w:rsidR="005E1065" w:rsidRPr="005255A9" w:rsidRDefault="005E1065" w:rsidP="005255A9">
      <w:pPr>
        <w:spacing w:after="0" w:line="360" w:lineRule="auto"/>
        <w:ind w:left="690"/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r w:rsidRPr="005255A9">
        <w:rPr>
          <w:rFonts w:ascii="Times New Roman" w:hAnsi="Times New Roman" w:cs="Times New Roman"/>
          <w:sz w:val="24"/>
          <w:szCs w:val="24"/>
        </w:rPr>
        <w:t>Тикер</w:t>
      </w:r>
      <w:proofErr w:type="spellEnd"/>
      <w:r w:rsidRPr="005255A9">
        <w:rPr>
          <w:rFonts w:ascii="Times New Roman" w:hAnsi="Times New Roman" w:cs="Times New Roman"/>
          <w:sz w:val="24"/>
          <w:szCs w:val="24"/>
        </w:rPr>
        <w:t xml:space="preserve"> - </w:t>
      </w:r>
      <w:r w:rsidRPr="005255A9">
        <w:rPr>
          <w:rFonts w:ascii="Times New Roman" w:hAnsi="Times New Roman" w:cs="Times New Roman"/>
          <w:b/>
          <w:sz w:val="24"/>
          <w:szCs w:val="24"/>
        </w:rPr>
        <w:t>RUGBITR3Y</w:t>
      </w:r>
    </w:p>
    <w:p w:rsidR="005E1065" w:rsidRPr="005255A9" w:rsidRDefault="005E1065" w:rsidP="005255A9">
      <w:pPr>
        <w:spacing w:after="0" w:line="360" w:lineRule="auto"/>
        <w:ind w:left="690"/>
        <w:contextualSpacing/>
        <w:rPr>
          <w:rFonts w:ascii="Times New Roman" w:hAnsi="Times New Roman" w:cs="Times New Roman"/>
          <w:sz w:val="24"/>
          <w:szCs w:val="24"/>
        </w:rPr>
      </w:pPr>
      <w:r w:rsidRPr="005255A9">
        <w:rPr>
          <w:rFonts w:ascii="Times New Roman" w:hAnsi="Times New Roman" w:cs="Times New Roman"/>
          <w:sz w:val="24"/>
          <w:szCs w:val="24"/>
        </w:rPr>
        <w:t xml:space="preserve">Описание индекса - </w:t>
      </w:r>
      <w:hyperlink r:id="rId17" w:history="1">
        <w:r w:rsidRPr="005255A9">
          <w:rPr>
            <w:rFonts w:ascii="Times New Roman" w:hAnsi="Times New Roman" w:cs="Times New Roman"/>
            <w:color w:val="0563C1"/>
            <w:sz w:val="24"/>
            <w:szCs w:val="24"/>
            <w:u w:val="single"/>
          </w:rPr>
          <w:t>http://moex.com/a2247</w:t>
        </w:r>
      </w:hyperlink>
    </w:p>
    <w:p w:rsidR="005E1065" w:rsidRPr="005255A9" w:rsidRDefault="005E1065" w:rsidP="005255A9">
      <w:pPr>
        <w:spacing w:after="0" w:line="360" w:lineRule="auto"/>
        <w:ind w:left="690"/>
        <w:contextualSpacing/>
        <w:rPr>
          <w:rFonts w:ascii="Times New Roman" w:hAnsi="Times New Roman" w:cs="Times New Roman"/>
          <w:sz w:val="24"/>
          <w:szCs w:val="24"/>
        </w:rPr>
      </w:pPr>
      <w:r w:rsidRPr="005255A9">
        <w:rPr>
          <w:rFonts w:ascii="Times New Roman" w:hAnsi="Times New Roman" w:cs="Times New Roman"/>
          <w:sz w:val="24"/>
          <w:szCs w:val="24"/>
        </w:rPr>
        <w:t xml:space="preserve">Архив значений - </w:t>
      </w:r>
      <w:hyperlink r:id="rId18" w:history="1">
        <w:r w:rsidRPr="005255A9">
          <w:rPr>
            <w:rFonts w:ascii="Times New Roman" w:hAnsi="Times New Roman" w:cs="Times New Roman"/>
            <w:color w:val="0563C1"/>
            <w:sz w:val="24"/>
            <w:szCs w:val="24"/>
            <w:u w:val="single"/>
          </w:rPr>
          <w:t>http://moex.com/ru/index/RUGBITR3Y/archive/</w:t>
        </w:r>
      </w:hyperlink>
    </w:p>
    <w:p w:rsidR="005E1065" w:rsidRPr="005255A9" w:rsidRDefault="005E1065" w:rsidP="005255A9">
      <w:pPr>
        <w:spacing w:after="0" w:line="360" w:lineRule="auto"/>
        <w:ind w:firstLine="690"/>
        <w:contextualSpacing/>
        <w:rPr>
          <w:rFonts w:ascii="Times New Roman" w:hAnsi="Times New Roman" w:cs="Times New Roman"/>
          <w:sz w:val="24"/>
          <w:szCs w:val="24"/>
        </w:rPr>
      </w:pPr>
      <w:r w:rsidRPr="005255A9">
        <w:rPr>
          <w:rFonts w:ascii="Times New Roman" w:hAnsi="Times New Roman" w:cs="Times New Roman"/>
          <w:sz w:val="24"/>
          <w:szCs w:val="24"/>
        </w:rPr>
        <w:t xml:space="preserve">Для государственных ценных бумаг Российской Федерации </w:t>
      </w:r>
      <w:proofErr w:type="gramStart"/>
      <w:r w:rsidRPr="005255A9">
        <w:rPr>
          <w:rFonts w:ascii="Times New Roman" w:hAnsi="Times New Roman" w:cs="Times New Roman"/>
          <w:sz w:val="24"/>
          <w:szCs w:val="24"/>
        </w:rPr>
        <w:t>кредитный</w:t>
      </w:r>
      <w:proofErr w:type="gramEnd"/>
      <w:r w:rsidRPr="005255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255A9">
        <w:rPr>
          <w:rFonts w:ascii="Times New Roman" w:hAnsi="Times New Roman" w:cs="Times New Roman"/>
          <w:sz w:val="24"/>
          <w:szCs w:val="24"/>
        </w:rPr>
        <w:t>спред</w:t>
      </w:r>
      <w:proofErr w:type="spellEnd"/>
      <w:r w:rsidRPr="005255A9">
        <w:rPr>
          <w:rFonts w:ascii="Times New Roman" w:hAnsi="Times New Roman" w:cs="Times New Roman"/>
          <w:sz w:val="24"/>
          <w:szCs w:val="24"/>
        </w:rPr>
        <w:t xml:space="preserve"> принимается равным 0. </w:t>
      </w:r>
    </w:p>
    <w:p w:rsidR="005E1065" w:rsidRPr="005255A9" w:rsidRDefault="005E1065" w:rsidP="005255A9">
      <w:pPr>
        <w:spacing w:after="0" w:line="360" w:lineRule="auto"/>
        <w:ind w:left="690"/>
        <w:contextualSpacing/>
        <w:rPr>
          <w:rFonts w:ascii="Times New Roman" w:hAnsi="Times New Roman" w:cs="Times New Roman"/>
          <w:sz w:val="24"/>
          <w:szCs w:val="24"/>
        </w:rPr>
      </w:pPr>
    </w:p>
    <w:p w:rsidR="005E1065" w:rsidRPr="005255A9" w:rsidRDefault="005E1065" w:rsidP="005255A9">
      <w:pPr>
        <w:spacing w:after="0" w:line="36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5255A9">
        <w:rPr>
          <w:rFonts w:ascii="Times New Roman" w:hAnsi="Times New Roman" w:cs="Times New Roman"/>
          <w:sz w:val="24"/>
          <w:szCs w:val="24"/>
        </w:rPr>
        <w:t xml:space="preserve">Расчет </w:t>
      </w:r>
      <w:proofErr w:type="gramStart"/>
      <w:r w:rsidRPr="005255A9">
        <w:rPr>
          <w:rFonts w:ascii="Times New Roman" w:hAnsi="Times New Roman" w:cs="Times New Roman"/>
          <w:sz w:val="24"/>
          <w:szCs w:val="24"/>
        </w:rPr>
        <w:t>кредитного</w:t>
      </w:r>
      <w:proofErr w:type="gramEnd"/>
      <w:r w:rsidRPr="005255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255A9">
        <w:rPr>
          <w:rFonts w:ascii="Times New Roman" w:hAnsi="Times New Roman" w:cs="Times New Roman"/>
          <w:sz w:val="24"/>
          <w:szCs w:val="24"/>
        </w:rPr>
        <w:t>спреда</w:t>
      </w:r>
      <w:proofErr w:type="spellEnd"/>
      <w:r w:rsidRPr="005255A9">
        <w:rPr>
          <w:rFonts w:ascii="Times New Roman" w:hAnsi="Times New Roman" w:cs="Times New Roman"/>
          <w:sz w:val="24"/>
          <w:szCs w:val="24"/>
        </w:rPr>
        <w:t xml:space="preserve"> для рейтинговых групп осуществляется по следующим формулам:</w:t>
      </w:r>
    </w:p>
    <w:p w:rsidR="005E1065" w:rsidRPr="005255A9" w:rsidRDefault="005E1065" w:rsidP="005255A9">
      <w:pPr>
        <w:spacing w:after="0" w:line="360" w:lineRule="auto"/>
        <w:ind w:firstLine="426"/>
        <w:contextualSpacing/>
        <w:rPr>
          <w:rFonts w:ascii="Times New Roman" w:hAnsi="Times New Roman" w:cs="Times New Roman"/>
          <w:sz w:val="24"/>
          <w:szCs w:val="24"/>
          <w:u w:val="single"/>
        </w:rPr>
      </w:pPr>
      <w:r w:rsidRPr="005255A9">
        <w:rPr>
          <w:rFonts w:ascii="Times New Roman" w:hAnsi="Times New Roman" w:cs="Times New Roman"/>
          <w:sz w:val="24"/>
          <w:szCs w:val="24"/>
          <w:u w:val="single"/>
        </w:rPr>
        <w:t xml:space="preserve">Рейтинговая группа </w:t>
      </w:r>
      <w:r w:rsidRPr="005255A9">
        <w:rPr>
          <w:rFonts w:ascii="Times New Roman" w:hAnsi="Times New Roman" w:cs="Times New Roman"/>
          <w:sz w:val="24"/>
          <w:szCs w:val="24"/>
          <w:u w:val="single"/>
          <w:lang w:val="en-US"/>
        </w:rPr>
        <w:t>I</w:t>
      </w:r>
      <w:r w:rsidRPr="005255A9">
        <w:rPr>
          <w:rFonts w:ascii="Times New Roman" w:hAnsi="Times New Roman" w:cs="Times New Roman"/>
          <w:sz w:val="24"/>
          <w:szCs w:val="24"/>
          <w:u w:val="single"/>
        </w:rPr>
        <w:t>:</w:t>
      </w:r>
    </w:p>
    <w:p w:rsidR="005E1065" w:rsidRPr="005255A9" w:rsidRDefault="005E1065" w:rsidP="005255A9">
      <w:pPr>
        <w:spacing w:after="0" w:line="360" w:lineRule="auto"/>
        <w:ind w:firstLine="426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5255A9">
        <w:rPr>
          <w:rFonts w:ascii="Times New Roman" w:hAnsi="Times New Roman" w:cs="Times New Roman"/>
          <w:sz w:val="24"/>
          <w:szCs w:val="24"/>
        </w:rPr>
        <w:t xml:space="preserve">Рассчитывается кредитный </w:t>
      </w:r>
      <w:proofErr w:type="spellStart"/>
      <w:r w:rsidRPr="005255A9">
        <w:rPr>
          <w:rFonts w:ascii="Times New Roman" w:hAnsi="Times New Roman" w:cs="Times New Roman"/>
          <w:sz w:val="24"/>
          <w:szCs w:val="24"/>
        </w:rPr>
        <w:t>спред</w:t>
      </w:r>
      <w:proofErr w:type="spellEnd"/>
      <w:r w:rsidRPr="005255A9">
        <w:rPr>
          <w:rFonts w:ascii="Times New Roman" w:hAnsi="Times New Roman" w:cs="Times New Roman"/>
          <w:sz w:val="24"/>
          <w:szCs w:val="24"/>
        </w:rPr>
        <w:t xml:space="preserve"> </w:t>
      </w:r>
      <w:r w:rsidRPr="005255A9">
        <w:rPr>
          <w:rFonts w:ascii="Times New Roman" w:hAnsi="Times New Roman" w:cs="Times New Roman"/>
          <w:b/>
          <w:sz w:val="24"/>
          <w:szCs w:val="24"/>
          <w:lang w:val="en-US"/>
        </w:rPr>
        <w:t>S</w:t>
      </w:r>
      <w:r w:rsidRPr="005255A9">
        <w:rPr>
          <w:rFonts w:ascii="Times New Roman" w:hAnsi="Times New Roman" w:cs="Times New Roman"/>
          <w:b/>
          <w:sz w:val="24"/>
          <w:szCs w:val="24"/>
          <w:vertAlign w:val="subscript"/>
        </w:rPr>
        <w:t>РГ</w:t>
      </w:r>
      <w:r w:rsidRPr="005255A9">
        <w:rPr>
          <w:rFonts w:ascii="Times New Roman" w:hAnsi="Times New Roman" w:cs="Times New Roman"/>
          <w:b/>
          <w:sz w:val="24"/>
          <w:szCs w:val="24"/>
          <w:vertAlign w:val="subscript"/>
          <w:lang w:val="en-US"/>
        </w:rPr>
        <w:t>I</w:t>
      </w:r>
      <w:r w:rsidRPr="005255A9">
        <w:rPr>
          <w:rFonts w:ascii="Times New Roman" w:hAnsi="Times New Roman" w:cs="Times New Roman"/>
          <w:color w:val="000000"/>
          <w:sz w:val="24"/>
          <w:szCs w:val="24"/>
        </w:rPr>
        <w:t xml:space="preserve"> за каждый из 20 последних торговых дней:</w:t>
      </w:r>
      <w:r w:rsidRPr="005255A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End"/>
    </w:p>
    <w:p w:rsidR="005E1065" w:rsidRPr="005255A9" w:rsidRDefault="005E1065" w:rsidP="005255A9">
      <w:pPr>
        <w:spacing w:after="0" w:line="36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5255A9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>S</w:t>
      </w:r>
      <w:r w:rsidRPr="005255A9">
        <w:rPr>
          <w:rFonts w:ascii="Times New Roman" w:hAnsi="Times New Roman" w:cs="Times New Roman"/>
          <w:b/>
          <w:sz w:val="24"/>
          <w:szCs w:val="24"/>
          <w:vertAlign w:val="subscript"/>
        </w:rPr>
        <w:t>РГ</w:t>
      </w:r>
      <w:r w:rsidRPr="005255A9">
        <w:rPr>
          <w:rFonts w:ascii="Times New Roman" w:hAnsi="Times New Roman" w:cs="Times New Roman"/>
          <w:b/>
          <w:sz w:val="24"/>
          <w:szCs w:val="24"/>
          <w:vertAlign w:val="subscript"/>
          <w:lang w:val="en-US"/>
        </w:rPr>
        <w:t>I</w:t>
      </w:r>
      <w:r w:rsidRPr="005255A9">
        <w:rPr>
          <w:rFonts w:ascii="Times New Roman" w:hAnsi="Times New Roman" w:cs="Times New Roman"/>
          <w:b/>
          <w:sz w:val="24"/>
          <w:szCs w:val="24"/>
        </w:rPr>
        <w:t xml:space="preserve"> = (</w:t>
      </w:r>
      <w:proofErr w:type="spellStart"/>
      <w:r w:rsidRPr="005255A9">
        <w:rPr>
          <w:rFonts w:ascii="Times New Roman" w:hAnsi="Times New Roman" w:cs="Times New Roman"/>
          <w:b/>
          <w:sz w:val="24"/>
          <w:szCs w:val="24"/>
          <w:lang w:val="en-US"/>
        </w:rPr>
        <w:t>S</w:t>
      </w:r>
      <w:r w:rsidRPr="005255A9">
        <w:rPr>
          <w:rFonts w:ascii="Times New Roman" w:hAnsi="Times New Roman" w:cs="Times New Roman"/>
          <w:b/>
          <w:sz w:val="24"/>
          <w:szCs w:val="24"/>
          <w:vertAlign w:val="subscript"/>
          <w:lang w:val="en-US"/>
        </w:rPr>
        <w:t>bbb</w:t>
      </w:r>
      <w:proofErr w:type="spellEnd"/>
      <w:r w:rsidRPr="005255A9">
        <w:rPr>
          <w:rFonts w:ascii="Times New Roman" w:hAnsi="Times New Roman" w:cs="Times New Roman"/>
          <w:b/>
          <w:sz w:val="24"/>
          <w:szCs w:val="24"/>
        </w:rPr>
        <w:t xml:space="preserve"> + </w:t>
      </w:r>
      <w:proofErr w:type="spellStart"/>
      <w:r w:rsidRPr="005255A9">
        <w:rPr>
          <w:rFonts w:ascii="Times New Roman" w:hAnsi="Times New Roman" w:cs="Times New Roman"/>
          <w:b/>
          <w:sz w:val="24"/>
          <w:szCs w:val="24"/>
          <w:lang w:val="en-US"/>
        </w:rPr>
        <w:t>S</w:t>
      </w:r>
      <w:r w:rsidRPr="005255A9">
        <w:rPr>
          <w:rFonts w:ascii="Times New Roman" w:hAnsi="Times New Roman" w:cs="Times New Roman"/>
          <w:b/>
          <w:sz w:val="24"/>
          <w:szCs w:val="24"/>
          <w:vertAlign w:val="subscript"/>
          <w:lang w:val="en-US"/>
        </w:rPr>
        <w:t>bb</w:t>
      </w:r>
      <w:proofErr w:type="spellEnd"/>
      <w:r w:rsidRPr="005255A9">
        <w:rPr>
          <w:rFonts w:ascii="Times New Roman" w:hAnsi="Times New Roman" w:cs="Times New Roman"/>
          <w:b/>
          <w:sz w:val="24"/>
          <w:szCs w:val="24"/>
        </w:rPr>
        <w:t>)/2</w:t>
      </w:r>
    </w:p>
    <w:p w:rsidR="005E1065" w:rsidRPr="005255A9" w:rsidRDefault="005E1065" w:rsidP="005255A9">
      <w:pPr>
        <w:spacing w:after="0" w:line="360" w:lineRule="auto"/>
        <w:ind w:firstLine="708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5255A9">
        <w:rPr>
          <w:rFonts w:ascii="Times New Roman" w:hAnsi="Times New Roman" w:cs="Times New Roman"/>
          <w:color w:val="000000"/>
          <w:sz w:val="24"/>
          <w:szCs w:val="24"/>
        </w:rPr>
        <w:t>где:</w:t>
      </w:r>
    </w:p>
    <w:p w:rsidR="005E1065" w:rsidRPr="005255A9" w:rsidRDefault="005E1065" w:rsidP="005255A9">
      <w:pPr>
        <w:spacing w:after="0" w:line="360" w:lineRule="auto"/>
        <w:ind w:firstLine="708"/>
        <w:contextualSpacing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5255A9">
        <w:rPr>
          <w:rFonts w:ascii="Times New Roman" w:hAnsi="Times New Roman" w:cs="Times New Roman"/>
          <w:b/>
          <w:sz w:val="24"/>
          <w:szCs w:val="24"/>
          <w:lang w:val="en-US"/>
        </w:rPr>
        <w:t>S</w:t>
      </w:r>
      <w:r w:rsidRPr="005255A9">
        <w:rPr>
          <w:rFonts w:ascii="Times New Roman" w:hAnsi="Times New Roman" w:cs="Times New Roman"/>
          <w:b/>
          <w:sz w:val="24"/>
          <w:szCs w:val="24"/>
          <w:vertAlign w:val="subscript"/>
          <w:lang w:val="en-US"/>
        </w:rPr>
        <w:t>bbb</w:t>
      </w:r>
      <w:proofErr w:type="spellEnd"/>
      <w:r w:rsidRPr="005255A9">
        <w:rPr>
          <w:rFonts w:ascii="Times New Roman" w:hAnsi="Times New Roman" w:cs="Times New Roman"/>
          <w:b/>
          <w:sz w:val="24"/>
          <w:szCs w:val="24"/>
        </w:rPr>
        <w:t xml:space="preserve"> = (</w:t>
      </w:r>
      <w:r w:rsidRPr="005255A9">
        <w:rPr>
          <w:rFonts w:ascii="Times New Roman" w:hAnsi="Times New Roman" w:cs="Times New Roman"/>
          <w:b/>
          <w:sz w:val="24"/>
          <w:szCs w:val="24"/>
          <w:lang w:val="en-US"/>
        </w:rPr>
        <w:t>Y</w:t>
      </w:r>
      <w:r w:rsidRPr="005255A9">
        <w:rPr>
          <w:rFonts w:ascii="Times New Roman" w:hAnsi="Times New Roman" w:cs="Times New Roman"/>
          <w:b/>
          <w:sz w:val="24"/>
          <w:szCs w:val="24"/>
          <w:vertAlign w:val="subscript"/>
        </w:rPr>
        <w:t>RUCBITRBBB3Y</w:t>
      </w:r>
      <w:r w:rsidRPr="005255A9"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Pr="005255A9">
        <w:rPr>
          <w:rFonts w:ascii="Times New Roman" w:hAnsi="Times New Roman" w:cs="Times New Roman"/>
          <w:b/>
          <w:sz w:val="24"/>
          <w:szCs w:val="24"/>
          <w:lang w:val="en-US"/>
        </w:rPr>
        <w:t>Y</w:t>
      </w:r>
      <w:r w:rsidRPr="005255A9">
        <w:rPr>
          <w:rFonts w:ascii="Times New Roman" w:hAnsi="Times New Roman" w:cs="Times New Roman"/>
          <w:b/>
          <w:sz w:val="24"/>
          <w:szCs w:val="24"/>
          <w:vertAlign w:val="subscript"/>
        </w:rPr>
        <w:t>RUGBITR3Y</w:t>
      </w:r>
      <w:r w:rsidRPr="005255A9">
        <w:rPr>
          <w:rFonts w:ascii="Times New Roman" w:hAnsi="Times New Roman" w:cs="Times New Roman"/>
          <w:b/>
          <w:sz w:val="24"/>
          <w:szCs w:val="24"/>
        </w:rPr>
        <w:t>)*100</w:t>
      </w:r>
    </w:p>
    <w:p w:rsidR="005E1065" w:rsidRPr="005255A9" w:rsidRDefault="005E1065" w:rsidP="005255A9">
      <w:pPr>
        <w:spacing w:after="0" w:line="360" w:lineRule="auto"/>
        <w:ind w:firstLine="708"/>
        <w:contextualSpacing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5255A9">
        <w:rPr>
          <w:rFonts w:ascii="Times New Roman" w:hAnsi="Times New Roman" w:cs="Times New Roman"/>
          <w:b/>
          <w:sz w:val="24"/>
          <w:szCs w:val="24"/>
          <w:lang w:val="en-US"/>
        </w:rPr>
        <w:t>S</w:t>
      </w:r>
      <w:r w:rsidRPr="005255A9">
        <w:rPr>
          <w:rFonts w:ascii="Times New Roman" w:hAnsi="Times New Roman" w:cs="Times New Roman"/>
          <w:b/>
          <w:sz w:val="24"/>
          <w:szCs w:val="24"/>
          <w:vertAlign w:val="subscript"/>
          <w:lang w:val="en-US"/>
        </w:rPr>
        <w:t>bb</w:t>
      </w:r>
      <w:proofErr w:type="spellEnd"/>
      <w:r w:rsidRPr="005255A9">
        <w:rPr>
          <w:rFonts w:ascii="Times New Roman" w:hAnsi="Times New Roman" w:cs="Times New Roman"/>
          <w:b/>
          <w:sz w:val="24"/>
          <w:szCs w:val="24"/>
        </w:rPr>
        <w:t xml:space="preserve"> = (</w:t>
      </w:r>
      <w:r w:rsidRPr="005255A9">
        <w:rPr>
          <w:rFonts w:ascii="Times New Roman" w:hAnsi="Times New Roman" w:cs="Times New Roman"/>
          <w:b/>
          <w:sz w:val="24"/>
          <w:szCs w:val="24"/>
          <w:lang w:val="en-US"/>
        </w:rPr>
        <w:t>Y</w:t>
      </w:r>
      <w:r w:rsidRPr="005255A9">
        <w:rPr>
          <w:rFonts w:ascii="Times New Roman" w:hAnsi="Times New Roman" w:cs="Times New Roman"/>
          <w:b/>
          <w:sz w:val="24"/>
          <w:szCs w:val="24"/>
          <w:vertAlign w:val="subscript"/>
        </w:rPr>
        <w:t>RUCBITRBB3Y</w:t>
      </w:r>
      <w:r w:rsidRPr="005255A9"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Pr="005255A9">
        <w:rPr>
          <w:rFonts w:ascii="Times New Roman" w:hAnsi="Times New Roman" w:cs="Times New Roman"/>
          <w:b/>
          <w:sz w:val="24"/>
          <w:szCs w:val="24"/>
          <w:lang w:val="en-US"/>
        </w:rPr>
        <w:t>Y</w:t>
      </w:r>
      <w:r w:rsidRPr="005255A9">
        <w:rPr>
          <w:rFonts w:ascii="Times New Roman" w:hAnsi="Times New Roman" w:cs="Times New Roman"/>
          <w:b/>
          <w:sz w:val="24"/>
          <w:szCs w:val="24"/>
          <w:vertAlign w:val="subscript"/>
        </w:rPr>
        <w:t>RUGBITR3Y</w:t>
      </w:r>
      <w:r w:rsidRPr="005255A9">
        <w:rPr>
          <w:rFonts w:ascii="Times New Roman" w:hAnsi="Times New Roman" w:cs="Times New Roman"/>
          <w:b/>
          <w:sz w:val="24"/>
          <w:szCs w:val="24"/>
        </w:rPr>
        <w:t>)*100</w:t>
      </w:r>
    </w:p>
    <w:p w:rsidR="005E1065" w:rsidRPr="005255A9" w:rsidRDefault="005E1065" w:rsidP="005255A9">
      <w:pPr>
        <w:spacing w:after="0" w:line="360" w:lineRule="auto"/>
        <w:ind w:left="708" w:firstLine="708"/>
        <w:contextualSpacing/>
        <w:rPr>
          <w:rFonts w:ascii="Times New Roman" w:hAnsi="Times New Roman" w:cs="Times New Roman"/>
          <w:sz w:val="24"/>
          <w:szCs w:val="24"/>
        </w:rPr>
      </w:pPr>
      <w:r w:rsidRPr="005255A9">
        <w:rPr>
          <w:rFonts w:ascii="Times New Roman" w:hAnsi="Times New Roman" w:cs="Times New Roman"/>
          <w:b/>
          <w:sz w:val="24"/>
          <w:szCs w:val="24"/>
          <w:lang w:val="en-US"/>
        </w:rPr>
        <w:t>S</w:t>
      </w:r>
      <w:r w:rsidRPr="005255A9">
        <w:rPr>
          <w:rFonts w:ascii="Times New Roman" w:hAnsi="Times New Roman" w:cs="Times New Roman"/>
          <w:sz w:val="24"/>
          <w:szCs w:val="24"/>
        </w:rPr>
        <w:t xml:space="preserve"> – </w:t>
      </w:r>
      <w:proofErr w:type="gramStart"/>
      <w:r w:rsidRPr="005255A9">
        <w:rPr>
          <w:rFonts w:ascii="Times New Roman" w:hAnsi="Times New Roman" w:cs="Times New Roman"/>
          <w:sz w:val="24"/>
          <w:szCs w:val="24"/>
        </w:rPr>
        <w:t>значения</w:t>
      </w:r>
      <w:proofErr w:type="gramEnd"/>
      <w:r w:rsidRPr="005255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255A9">
        <w:rPr>
          <w:rFonts w:ascii="Times New Roman" w:hAnsi="Times New Roman" w:cs="Times New Roman"/>
          <w:sz w:val="24"/>
          <w:szCs w:val="24"/>
        </w:rPr>
        <w:t>спреда</w:t>
      </w:r>
      <w:proofErr w:type="spellEnd"/>
      <w:r w:rsidRPr="005255A9">
        <w:rPr>
          <w:rFonts w:ascii="Times New Roman" w:hAnsi="Times New Roman" w:cs="Times New Roman"/>
          <w:sz w:val="24"/>
          <w:szCs w:val="24"/>
        </w:rPr>
        <w:t>, рассчитанные в процентных пунктах;</w:t>
      </w:r>
    </w:p>
    <w:p w:rsidR="005E1065" w:rsidRPr="005255A9" w:rsidRDefault="005E1065" w:rsidP="005255A9">
      <w:pPr>
        <w:spacing w:after="0" w:line="360" w:lineRule="auto"/>
        <w:ind w:left="1416"/>
        <w:contextualSpacing/>
        <w:rPr>
          <w:rFonts w:ascii="Times New Roman" w:hAnsi="Times New Roman" w:cs="Times New Roman"/>
          <w:sz w:val="24"/>
          <w:szCs w:val="24"/>
        </w:rPr>
      </w:pPr>
      <w:r w:rsidRPr="005255A9">
        <w:rPr>
          <w:rFonts w:ascii="Times New Roman" w:hAnsi="Times New Roman" w:cs="Times New Roman"/>
          <w:b/>
          <w:sz w:val="24"/>
          <w:szCs w:val="24"/>
          <w:lang w:val="en-US"/>
        </w:rPr>
        <w:t>Y</w:t>
      </w:r>
      <w:r w:rsidRPr="005255A9">
        <w:rPr>
          <w:rFonts w:ascii="Times New Roman" w:hAnsi="Times New Roman" w:cs="Times New Roman"/>
          <w:sz w:val="24"/>
          <w:szCs w:val="24"/>
        </w:rPr>
        <w:t xml:space="preserve"> – </w:t>
      </w:r>
      <w:proofErr w:type="gramStart"/>
      <w:r w:rsidRPr="005255A9">
        <w:rPr>
          <w:rFonts w:ascii="Times New Roman" w:hAnsi="Times New Roman" w:cs="Times New Roman"/>
          <w:sz w:val="24"/>
          <w:szCs w:val="24"/>
        </w:rPr>
        <w:t>значения</w:t>
      </w:r>
      <w:proofErr w:type="gramEnd"/>
      <w:r w:rsidRPr="005255A9">
        <w:rPr>
          <w:rFonts w:ascii="Times New Roman" w:hAnsi="Times New Roman" w:cs="Times New Roman"/>
          <w:sz w:val="24"/>
          <w:szCs w:val="24"/>
        </w:rPr>
        <w:t xml:space="preserve"> доходности соответствующих индексов, раскрытые Московской биржей.</w:t>
      </w:r>
    </w:p>
    <w:p w:rsidR="005E1065" w:rsidRPr="005255A9" w:rsidRDefault="005E1065" w:rsidP="005255A9">
      <w:pPr>
        <w:spacing w:after="0" w:line="360" w:lineRule="auto"/>
        <w:ind w:left="1416"/>
        <w:contextualSpacing/>
        <w:rPr>
          <w:rFonts w:ascii="Times New Roman" w:hAnsi="Times New Roman" w:cs="Times New Roman"/>
          <w:sz w:val="24"/>
          <w:szCs w:val="24"/>
        </w:rPr>
      </w:pPr>
    </w:p>
    <w:p w:rsidR="005E1065" w:rsidRPr="005255A9" w:rsidRDefault="005E1065" w:rsidP="005255A9">
      <w:pPr>
        <w:spacing w:after="0" w:line="36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5255A9">
        <w:rPr>
          <w:rFonts w:ascii="Times New Roman" w:hAnsi="Times New Roman" w:cs="Times New Roman"/>
          <w:sz w:val="24"/>
          <w:szCs w:val="24"/>
        </w:rPr>
        <w:t xml:space="preserve">Рассчитывается медианное значение кредитного </w:t>
      </w:r>
      <w:proofErr w:type="spellStart"/>
      <w:r w:rsidRPr="005255A9">
        <w:rPr>
          <w:rFonts w:ascii="Times New Roman" w:hAnsi="Times New Roman" w:cs="Times New Roman"/>
          <w:sz w:val="24"/>
          <w:szCs w:val="24"/>
        </w:rPr>
        <w:t>спреда</w:t>
      </w:r>
      <w:proofErr w:type="spellEnd"/>
      <w:r w:rsidRPr="005255A9">
        <w:rPr>
          <w:rFonts w:ascii="Times New Roman" w:hAnsi="Times New Roman" w:cs="Times New Roman"/>
          <w:sz w:val="24"/>
          <w:szCs w:val="24"/>
        </w:rPr>
        <w:t xml:space="preserve"> SРГIͫ за </w:t>
      </w:r>
      <w:proofErr w:type="gramStart"/>
      <w:r w:rsidRPr="005255A9">
        <w:rPr>
          <w:rFonts w:ascii="Times New Roman" w:hAnsi="Times New Roman" w:cs="Times New Roman"/>
          <w:sz w:val="24"/>
          <w:szCs w:val="24"/>
        </w:rPr>
        <w:t>последние</w:t>
      </w:r>
      <w:proofErr w:type="gramEnd"/>
      <w:r w:rsidRPr="005255A9">
        <w:rPr>
          <w:rFonts w:ascii="Times New Roman" w:hAnsi="Times New Roman" w:cs="Times New Roman"/>
          <w:sz w:val="24"/>
          <w:szCs w:val="24"/>
        </w:rPr>
        <w:t xml:space="preserve"> 20 торговых дней (медиана из полученного ряда SРГI). При расчете значения медианного кредитного </w:t>
      </w:r>
      <w:proofErr w:type="spellStart"/>
      <w:r w:rsidRPr="005255A9">
        <w:rPr>
          <w:rFonts w:ascii="Times New Roman" w:hAnsi="Times New Roman" w:cs="Times New Roman"/>
          <w:sz w:val="24"/>
          <w:szCs w:val="24"/>
        </w:rPr>
        <w:t>спреда</w:t>
      </w:r>
      <w:proofErr w:type="spellEnd"/>
      <w:r w:rsidRPr="005255A9">
        <w:rPr>
          <w:rFonts w:ascii="Times New Roman" w:hAnsi="Times New Roman" w:cs="Times New Roman"/>
          <w:sz w:val="24"/>
          <w:szCs w:val="24"/>
        </w:rPr>
        <w:t xml:space="preserve"> промежуточные округления значений </w:t>
      </w:r>
      <w:proofErr w:type="gramStart"/>
      <w:r w:rsidRPr="005255A9">
        <w:rPr>
          <w:rFonts w:ascii="Times New Roman" w:hAnsi="Times New Roman" w:cs="Times New Roman"/>
          <w:sz w:val="24"/>
          <w:szCs w:val="24"/>
        </w:rPr>
        <w:t>S</w:t>
      </w:r>
      <w:proofErr w:type="gramEnd"/>
      <w:r w:rsidRPr="005255A9">
        <w:rPr>
          <w:rFonts w:ascii="Times New Roman" w:hAnsi="Times New Roman" w:cs="Times New Roman"/>
          <w:sz w:val="24"/>
          <w:szCs w:val="24"/>
          <w:vertAlign w:val="subscript"/>
        </w:rPr>
        <w:t>РГI</w:t>
      </w:r>
      <w:r w:rsidRPr="005255A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255A9">
        <w:rPr>
          <w:rFonts w:ascii="Times New Roman" w:hAnsi="Times New Roman" w:cs="Times New Roman"/>
          <w:sz w:val="24"/>
          <w:szCs w:val="24"/>
        </w:rPr>
        <w:t>S</w:t>
      </w:r>
      <w:r w:rsidRPr="005255A9">
        <w:rPr>
          <w:rFonts w:ascii="Times New Roman" w:hAnsi="Times New Roman" w:cs="Times New Roman"/>
          <w:sz w:val="24"/>
          <w:szCs w:val="24"/>
          <w:vertAlign w:val="subscript"/>
        </w:rPr>
        <w:t>bbb</w:t>
      </w:r>
      <w:proofErr w:type="spellEnd"/>
      <w:r w:rsidRPr="005255A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255A9">
        <w:rPr>
          <w:rFonts w:ascii="Times New Roman" w:hAnsi="Times New Roman" w:cs="Times New Roman"/>
          <w:sz w:val="24"/>
          <w:szCs w:val="24"/>
        </w:rPr>
        <w:t>S</w:t>
      </w:r>
      <w:r w:rsidRPr="005255A9">
        <w:rPr>
          <w:rFonts w:ascii="Times New Roman" w:hAnsi="Times New Roman" w:cs="Times New Roman"/>
          <w:sz w:val="24"/>
          <w:szCs w:val="24"/>
          <w:vertAlign w:val="subscript"/>
        </w:rPr>
        <w:t>bb</w:t>
      </w:r>
      <w:proofErr w:type="spellEnd"/>
      <w:r w:rsidRPr="005255A9">
        <w:rPr>
          <w:rFonts w:ascii="Times New Roman" w:hAnsi="Times New Roman" w:cs="Times New Roman"/>
          <w:sz w:val="24"/>
          <w:szCs w:val="24"/>
        </w:rPr>
        <w:t xml:space="preserve"> не производятся.</w:t>
      </w:r>
    </w:p>
    <w:p w:rsidR="005E1065" w:rsidRPr="005255A9" w:rsidRDefault="005E1065" w:rsidP="005255A9">
      <w:pPr>
        <w:spacing w:after="0" w:line="360" w:lineRule="auto"/>
        <w:ind w:firstLine="284"/>
        <w:rPr>
          <w:rFonts w:ascii="Times New Roman" w:hAnsi="Times New Roman" w:cs="Times New Roman"/>
          <w:sz w:val="24"/>
          <w:szCs w:val="24"/>
        </w:rPr>
      </w:pPr>
    </w:p>
    <w:p w:rsidR="005E1065" w:rsidRPr="005255A9" w:rsidRDefault="005E1065" w:rsidP="005255A9">
      <w:pPr>
        <w:spacing w:after="0" w:line="360" w:lineRule="auto"/>
        <w:ind w:firstLine="284"/>
        <w:contextualSpacing/>
        <w:rPr>
          <w:rFonts w:ascii="Times New Roman" w:hAnsi="Times New Roman" w:cs="Times New Roman"/>
          <w:sz w:val="24"/>
          <w:szCs w:val="24"/>
          <w:u w:val="single"/>
        </w:rPr>
      </w:pPr>
      <w:r w:rsidRPr="005255A9">
        <w:rPr>
          <w:rFonts w:ascii="Times New Roman" w:hAnsi="Times New Roman" w:cs="Times New Roman"/>
          <w:sz w:val="24"/>
          <w:szCs w:val="24"/>
          <w:u w:val="single"/>
        </w:rPr>
        <w:t xml:space="preserve">Рейтинговая группа </w:t>
      </w:r>
      <w:r w:rsidRPr="005255A9">
        <w:rPr>
          <w:rFonts w:ascii="Times New Roman" w:hAnsi="Times New Roman" w:cs="Times New Roman"/>
          <w:sz w:val="24"/>
          <w:szCs w:val="24"/>
          <w:u w:val="single"/>
          <w:lang w:val="en-US"/>
        </w:rPr>
        <w:t>II</w:t>
      </w:r>
    </w:p>
    <w:p w:rsidR="005E1065" w:rsidRPr="005255A9" w:rsidRDefault="005E1065" w:rsidP="005255A9">
      <w:pPr>
        <w:spacing w:after="0" w:line="360" w:lineRule="auto"/>
        <w:ind w:firstLine="284"/>
        <w:contextualSpacing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5255A9">
        <w:rPr>
          <w:rFonts w:ascii="Times New Roman" w:hAnsi="Times New Roman" w:cs="Times New Roman"/>
          <w:sz w:val="24"/>
          <w:szCs w:val="24"/>
        </w:rPr>
        <w:t xml:space="preserve">Рассчитывается кредитный </w:t>
      </w:r>
      <w:proofErr w:type="spellStart"/>
      <w:r w:rsidRPr="005255A9">
        <w:rPr>
          <w:rFonts w:ascii="Times New Roman" w:hAnsi="Times New Roman" w:cs="Times New Roman"/>
          <w:sz w:val="24"/>
          <w:szCs w:val="24"/>
        </w:rPr>
        <w:t>спред</w:t>
      </w:r>
      <w:proofErr w:type="spellEnd"/>
      <w:r w:rsidRPr="005255A9">
        <w:rPr>
          <w:rFonts w:ascii="Times New Roman" w:hAnsi="Times New Roman" w:cs="Times New Roman"/>
          <w:sz w:val="24"/>
          <w:szCs w:val="24"/>
        </w:rPr>
        <w:t xml:space="preserve"> </w:t>
      </w:r>
      <w:r w:rsidRPr="005255A9">
        <w:rPr>
          <w:rFonts w:ascii="Times New Roman" w:hAnsi="Times New Roman" w:cs="Times New Roman"/>
          <w:b/>
          <w:sz w:val="24"/>
          <w:szCs w:val="24"/>
          <w:lang w:val="en-US"/>
        </w:rPr>
        <w:t>S</w:t>
      </w:r>
      <w:r w:rsidRPr="005255A9">
        <w:rPr>
          <w:rFonts w:ascii="Times New Roman" w:hAnsi="Times New Roman" w:cs="Times New Roman"/>
          <w:b/>
          <w:sz w:val="24"/>
          <w:szCs w:val="24"/>
          <w:vertAlign w:val="subscript"/>
        </w:rPr>
        <w:t>РГ</w:t>
      </w:r>
      <w:r w:rsidRPr="005255A9">
        <w:rPr>
          <w:rFonts w:ascii="Times New Roman" w:hAnsi="Times New Roman" w:cs="Times New Roman"/>
          <w:b/>
          <w:sz w:val="24"/>
          <w:szCs w:val="24"/>
          <w:vertAlign w:val="subscript"/>
          <w:lang w:val="en-US"/>
        </w:rPr>
        <w:t>II</w:t>
      </w:r>
      <w:r w:rsidRPr="005255A9">
        <w:rPr>
          <w:rFonts w:ascii="Times New Roman" w:hAnsi="Times New Roman" w:cs="Times New Roman"/>
          <w:color w:val="000000"/>
          <w:sz w:val="24"/>
          <w:szCs w:val="24"/>
        </w:rPr>
        <w:t xml:space="preserve"> за каждый из 20 последних торговых дней:</w:t>
      </w:r>
      <w:r w:rsidRPr="005255A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End"/>
    </w:p>
    <w:p w:rsidR="005E1065" w:rsidRPr="005255A9" w:rsidRDefault="005E1065" w:rsidP="005255A9">
      <w:pPr>
        <w:spacing w:after="0" w:line="360" w:lineRule="auto"/>
        <w:ind w:firstLine="284"/>
        <w:rPr>
          <w:rFonts w:ascii="Times New Roman" w:hAnsi="Times New Roman" w:cs="Times New Roman"/>
          <w:b/>
          <w:sz w:val="24"/>
          <w:szCs w:val="24"/>
        </w:rPr>
      </w:pPr>
      <w:r w:rsidRPr="005255A9">
        <w:rPr>
          <w:rFonts w:ascii="Times New Roman" w:hAnsi="Times New Roman" w:cs="Times New Roman"/>
          <w:b/>
          <w:sz w:val="24"/>
          <w:szCs w:val="24"/>
          <w:lang w:val="en-US"/>
        </w:rPr>
        <w:t>S</w:t>
      </w:r>
      <w:r w:rsidRPr="005255A9">
        <w:rPr>
          <w:rFonts w:ascii="Times New Roman" w:hAnsi="Times New Roman" w:cs="Times New Roman"/>
          <w:b/>
          <w:sz w:val="24"/>
          <w:szCs w:val="24"/>
          <w:vertAlign w:val="subscript"/>
        </w:rPr>
        <w:t>РГ</w:t>
      </w:r>
      <w:r w:rsidRPr="005255A9">
        <w:rPr>
          <w:rFonts w:ascii="Times New Roman" w:hAnsi="Times New Roman" w:cs="Times New Roman"/>
          <w:b/>
          <w:sz w:val="24"/>
          <w:szCs w:val="24"/>
          <w:vertAlign w:val="subscript"/>
          <w:lang w:val="en-US"/>
        </w:rPr>
        <w:t>II</w:t>
      </w:r>
      <w:r w:rsidRPr="005255A9">
        <w:rPr>
          <w:rFonts w:ascii="Times New Roman" w:hAnsi="Times New Roman" w:cs="Times New Roman"/>
          <w:b/>
          <w:sz w:val="24"/>
          <w:szCs w:val="24"/>
          <w:vertAlign w:val="subscript"/>
        </w:rPr>
        <w:t xml:space="preserve"> </w:t>
      </w:r>
      <w:r w:rsidRPr="005255A9">
        <w:rPr>
          <w:rFonts w:ascii="Times New Roman" w:hAnsi="Times New Roman" w:cs="Times New Roman"/>
          <w:b/>
          <w:sz w:val="24"/>
          <w:szCs w:val="24"/>
        </w:rPr>
        <w:t>= (</w:t>
      </w:r>
      <w:r w:rsidRPr="005255A9">
        <w:rPr>
          <w:rFonts w:ascii="Times New Roman" w:hAnsi="Times New Roman" w:cs="Times New Roman"/>
          <w:b/>
          <w:sz w:val="24"/>
          <w:szCs w:val="24"/>
          <w:lang w:val="en-US"/>
        </w:rPr>
        <w:t>Y</w:t>
      </w:r>
      <w:r w:rsidRPr="005255A9">
        <w:rPr>
          <w:rFonts w:ascii="Times New Roman" w:hAnsi="Times New Roman" w:cs="Times New Roman"/>
          <w:b/>
          <w:sz w:val="24"/>
          <w:szCs w:val="24"/>
          <w:vertAlign w:val="subscript"/>
        </w:rPr>
        <w:t>RUCBITRB3Y</w:t>
      </w:r>
      <w:r w:rsidRPr="005255A9"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Pr="005255A9">
        <w:rPr>
          <w:rFonts w:ascii="Times New Roman" w:hAnsi="Times New Roman" w:cs="Times New Roman"/>
          <w:b/>
          <w:sz w:val="24"/>
          <w:szCs w:val="24"/>
          <w:lang w:val="en-US"/>
        </w:rPr>
        <w:t>Y</w:t>
      </w:r>
      <w:r w:rsidRPr="005255A9">
        <w:rPr>
          <w:rFonts w:ascii="Times New Roman" w:hAnsi="Times New Roman" w:cs="Times New Roman"/>
          <w:b/>
          <w:sz w:val="24"/>
          <w:szCs w:val="24"/>
          <w:vertAlign w:val="subscript"/>
        </w:rPr>
        <w:t>RUGBITR3Y</w:t>
      </w:r>
      <w:r w:rsidRPr="005255A9">
        <w:rPr>
          <w:rFonts w:ascii="Times New Roman" w:hAnsi="Times New Roman" w:cs="Times New Roman"/>
          <w:b/>
          <w:sz w:val="24"/>
          <w:szCs w:val="24"/>
        </w:rPr>
        <w:t>)*100</w:t>
      </w:r>
    </w:p>
    <w:p w:rsidR="005E1065" w:rsidRPr="005255A9" w:rsidRDefault="005E1065" w:rsidP="005255A9">
      <w:pPr>
        <w:spacing w:after="0" w:line="360" w:lineRule="auto"/>
        <w:ind w:firstLine="284"/>
        <w:rPr>
          <w:rFonts w:ascii="Times New Roman" w:hAnsi="Times New Roman" w:cs="Times New Roman"/>
          <w:b/>
          <w:sz w:val="24"/>
          <w:szCs w:val="24"/>
        </w:rPr>
      </w:pPr>
    </w:p>
    <w:p w:rsidR="005E1065" w:rsidRPr="005255A9" w:rsidRDefault="005E1065" w:rsidP="005255A9">
      <w:pPr>
        <w:spacing w:after="0" w:line="360" w:lineRule="auto"/>
        <w:ind w:firstLine="284"/>
        <w:contextualSpacing/>
        <w:rPr>
          <w:rFonts w:ascii="Times New Roman" w:hAnsi="Times New Roman" w:cs="Times New Roman"/>
          <w:sz w:val="24"/>
          <w:szCs w:val="24"/>
        </w:rPr>
      </w:pPr>
      <w:r w:rsidRPr="005255A9">
        <w:rPr>
          <w:rFonts w:ascii="Times New Roman" w:hAnsi="Times New Roman" w:cs="Times New Roman"/>
          <w:sz w:val="24"/>
          <w:szCs w:val="24"/>
        </w:rPr>
        <w:t xml:space="preserve">Рассчитывается медианное значение кредитного </w:t>
      </w:r>
      <w:proofErr w:type="spellStart"/>
      <w:r w:rsidRPr="005255A9">
        <w:rPr>
          <w:rFonts w:ascii="Times New Roman" w:hAnsi="Times New Roman" w:cs="Times New Roman"/>
          <w:sz w:val="24"/>
          <w:szCs w:val="24"/>
        </w:rPr>
        <w:t>спреда</w:t>
      </w:r>
      <w:proofErr w:type="spellEnd"/>
      <w:r w:rsidRPr="005255A9">
        <w:rPr>
          <w:rFonts w:ascii="Times New Roman" w:hAnsi="Times New Roman" w:cs="Times New Roman"/>
          <w:b/>
          <w:sz w:val="24"/>
          <w:szCs w:val="24"/>
        </w:rPr>
        <w:t xml:space="preserve">  </w:t>
      </w:r>
      <w:r w:rsidRPr="005255A9">
        <w:rPr>
          <w:rFonts w:ascii="Times New Roman" w:hAnsi="Times New Roman" w:cs="Times New Roman"/>
          <w:b/>
          <w:sz w:val="24"/>
          <w:szCs w:val="24"/>
          <w:lang w:val="en-US"/>
        </w:rPr>
        <w:t>S</w:t>
      </w:r>
      <w:r w:rsidRPr="005255A9">
        <w:rPr>
          <w:rFonts w:ascii="Times New Roman" w:hAnsi="Times New Roman" w:cs="Times New Roman"/>
          <w:b/>
          <w:sz w:val="24"/>
          <w:szCs w:val="24"/>
          <w:vertAlign w:val="subscript"/>
        </w:rPr>
        <w:t>РГ</w:t>
      </w:r>
      <w:r w:rsidRPr="005255A9">
        <w:rPr>
          <w:rFonts w:ascii="Times New Roman" w:hAnsi="Times New Roman" w:cs="Times New Roman"/>
          <w:b/>
          <w:sz w:val="24"/>
          <w:szCs w:val="24"/>
          <w:vertAlign w:val="subscript"/>
          <w:lang w:val="en-US"/>
        </w:rPr>
        <w:t>II</w:t>
      </w:r>
      <w:r w:rsidRPr="005255A9">
        <w:rPr>
          <w:rFonts w:ascii="Times New Roman" w:hAnsi="Times New Roman" w:cs="Times New Roman"/>
          <w:b/>
          <w:sz w:val="24"/>
          <w:szCs w:val="24"/>
        </w:rPr>
        <w:t>ͫ</w:t>
      </w:r>
      <w:r w:rsidRPr="005255A9">
        <w:rPr>
          <w:rFonts w:ascii="Times New Roman" w:hAnsi="Times New Roman" w:cs="Times New Roman"/>
          <w:sz w:val="24"/>
          <w:szCs w:val="24"/>
        </w:rPr>
        <w:t xml:space="preserve">  за </w:t>
      </w:r>
      <w:proofErr w:type="gramStart"/>
      <w:r w:rsidRPr="005255A9">
        <w:rPr>
          <w:rFonts w:ascii="Times New Roman" w:hAnsi="Times New Roman" w:cs="Times New Roman"/>
          <w:sz w:val="24"/>
          <w:szCs w:val="24"/>
        </w:rPr>
        <w:t>последние</w:t>
      </w:r>
      <w:proofErr w:type="gramEnd"/>
      <w:r w:rsidRPr="005255A9">
        <w:rPr>
          <w:rFonts w:ascii="Times New Roman" w:hAnsi="Times New Roman" w:cs="Times New Roman"/>
          <w:sz w:val="24"/>
          <w:szCs w:val="24"/>
        </w:rPr>
        <w:t xml:space="preserve"> 20 торговых дней (медиана из полученного ряда</w:t>
      </w:r>
      <w:r w:rsidRPr="005255A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255A9">
        <w:rPr>
          <w:rFonts w:ascii="Times New Roman" w:hAnsi="Times New Roman" w:cs="Times New Roman"/>
          <w:b/>
          <w:sz w:val="24"/>
          <w:szCs w:val="24"/>
          <w:lang w:val="en-US"/>
        </w:rPr>
        <w:t>S</w:t>
      </w:r>
      <w:r w:rsidRPr="005255A9">
        <w:rPr>
          <w:rFonts w:ascii="Times New Roman" w:hAnsi="Times New Roman" w:cs="Times New Roman"/>
          <w:b/>
          <w:sz w:val="24"/>
          <w:szCs w:val="24"/>
          <w:vertAlign w:val="subscript"/>
        </w:rPr>
        <w:t>РГ</w:t>
      </w:r>
      <w:r w:rsidRPr="005255A9">
        <w:rPr>
          <w:rFonts w:ascii="Times New Roman" w:hAnsi="Times New Roman" w:cs="Times New Roman"/>
          <w:b/>
          <w:sz w:val="24"/>
          <w:szCs w:val="24"/>
          <w:vertAlign w:val="subscript"/>
          <w:lang w:val="en-US"/>
        </w:rPr>
        <w:t>II</w:t>
      </w:r>
      <w:r w:rsidRPr="005255A9">
        <w:rPr>
          <w:rFonts w:ascii="Times New Roman" w:hAnsi="Times New Roman" w:cs="Times New Roman"/>
          <w:sz w:val="24"/>
          <w:szCs w:val="24"/>
        </w:rPr>
        <w:t xml:space="preserve">). При расчете значения медианного кредитного </w:t>
      </w:r>
      <w:proofErr w:type="spellStart"/>
      <w:r w:rsidRPr="005255A9">
        <w:rPr>
          <w:rFonts w:ascii="Times New Roman" w:hAnsi="Times New Roman" w:cs="Times New Roman"/>
          <w:sz w:val="24"/>
          <w:szCs w:val="24"/>
        </w:rPr>
        <w:t>спреда</w:t>
      </w:r>
      <w:proofErr w:type="spellEnd"/>
      <w:r w:rsidRPr="005255A9">
        <w:rPr>
          <w:rFonts w:ascii="Times New Roman" w:hAnsi="Times New Roman" w:cs="Times New Roman"/>
          <w:sz w:val="24"/>
          <w:szCs w:val="24"/>
        </w:rPr>
        <w:t xml:space="preserve"> промежуточные округления значений S</w:t>
      </w:r>
      <w:proofErr w:type="gramStart"/>
      <w:r w:rsidRPr="005255A9">
        <w:rPr>
          <w:rFonts w:ascii="Times New Roman" w:hAnsi="Times New Roman" w:cs="Times New Roman"/>
          <w:sz w:val="24"/>
          <w:szCs w:val="24"/>
          <w:vertAlign w:val="subscript"/>
        </w:rPr>
        <w:t>РГ</w:t>
      </w:r>
      <w:proofErr w:type="gramEnd"/>
      <w:r w:rsidRPr="005255A9">
        <w:rPr>
          <w:rFonts w:ascii="Times New Roman" w:hAnsi="Times New Roman" w:cs="Times New Roman"/>
          <w:sz w:val="24"/>
          <w:szCs w:val="24"/>
          <w:vertAlign w:val="subscript"/>
        </w:rPr>
        <w:t>II</w:t>
      </w:r>
      <w:r w:rsidRPr="005255A9">
        <w:rPr>
          <w:rFonts w:ascii="Times New Roman" w:hAnsi="Times New Roman" w:cs="Times New Roman"/>
          <w:sz w:val="24"/>
          <w:szCs w:val="24"/>
        </w:rPr>
        <w:t xml:space="preserve"> не производятся.</w:t>
      </w:r>
    </w:p>
    <w:p w:rsidR="005E1065" w:rsidRPr="005255A9" w:rsidRDefault="005E1065" w:rsidP="005255A9">
      <w:pPr>
        <w:spacing w:after="0" w:line="360" w:lineRule="auto"/>
        <w:ind w:left="851" w:firstLine="284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5E1065" w:rsidRPr="005255A9" w:rsidRDefault="005E1065" w:rsidP="005255A9">
      <w:pPr>
        <w:spacing w:after="0" w:line="360" w:lineRule="auto"/>
        <w:ind w:firstLine="284"/>
        <w:rPr>
          <w:rFonts w:ascii="Times New Roman" w:hAnsi="Times New Roman" w:cs="Times New Roman"/>
          <w:sz w:val="24"/>
          <w:szCs w:val="24"/>
          <w:u w:val="single"/>
        </w:rPr>
      </w:pPr>
      <w:r w:rsidRPr="005255A9">
        <w:rPr>
          <w:rFonts w:ascii="Times New Roman" w:hAnsi="Times New Roman" w:cs="Times New Roman"/>
          <w:sz w:val="24"/>
          <w:szCs w:val="24"/>
          <w:u w:val="single"/>
        </w:rPr>
        <w:t xml:space="preserve">Рейтинговая группа </w:t>
      </w:r>
      <w:r w:rsidRPr="005255A9">
        <w:rPr>
          <w:rFonts w:ascii="Times New Roman" w:hAnsi="Times New Roman" w:cs="Times New Roman"/>
          <w:sz w:val="24"/>
          <w:szCs w:val="24"/>
          <w:u w:val="single"/>
          <w:lang w:val="en-US"/>
        </w:rPr>
        <w:t>III</w:t>
      </w:r>
    </w:p>
    <w:p w:rsidR="005E1065" w:rsidRPr="005255A9" w:rsidRDefault="005E1065" w:rsidP="005255A9">
      <w:pPr>
        <w:spacing w:after="0" w:line="360" w:lineRule="auto"/>
        <w:ind w:firstLine="284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5255A9">
        <w:rPr>
          <w:rFonts w:ascii="Times New Roman" w:hAnsi="Times New Roman" w:cs="Times New Roman"/>
          <w:sz w:val="24"/>
          <w:szCs w:val="24"/>
        </w:rPr>
        <w:t xml:space="preserve">Рассчитывается кредитный </w:t>
      </w:r>
      <w:proofErr w:type="spellStart"/>
      <w:r w:rsidRPr="005255A9">
        <w:rPr>
          <w:rFonts w:ascii="Times New Roman" w:hAnsi="Times New Roman" w:cs="Times New Roman"/>
          <w:sz w:val="24"/>
          <w:szCs w:val="24"/>
        </w:rPr>
        <w:t>спред</w:t>
      </w:r>
      <w:proofErr w:type="spellEnd"/>
      <w:r w:rsidRPr="005255A9">
        <w:rPr>
          <w:rFonts w:ascii="Times New Roman" w:hAnsi="Times New Roman" w:cs="Times New Roman"/>
          <w:sz w:val="24"/>
          <w:szCs w:val="24"/>
        </w:rPr>
        <w:t xml:space="preserve"> </w:t>
      </w:r>
      <w:r w:rsidRPr="005255A9">
        <w:rPr>
          <w:rFonts w:ascii="Times New Roman" w:hAnsi="Times New Roman" w:cs="Times New Roman"/>
          <w:b/>
          <w:sz w:val="24"/>
          <w:szCs w:val="24"/>
          <w:lang w:val="en-US"/>
        </w:rPr>
        <w:t>S</w:t>
      </w:r>
      <w:r w:rsidRPr="005255A9">
        <w:rPr>
          <w:rFonts w:ascii="Times New Roman" w:hAnsi="Times New Roman" w:cs="Times New Roman"/>
          <w:b/>
          <w:sz w:val="24"/>
          <w:szCs w:val="24"/>
          <w:vertAlign w:val="subscript"/>
        </w:rPr>
        <w:t>РГШ</w:t>
      </w:r>
      <w:r w:rsidRPr="005255A9">
        <w:rPr>
          <w:rFonts w:ascii="Times New Roman" w:hAnsi="Times New Roman" w:cs="Times New Roman"/>
          <w:color w:val="000000"/>
          <w:sz w:val="24"/>
          <w:szCs w:val="24"/>
        </w:rPr>
        <w:t xml:space="preserve"> за каждый из 20 последних торговых дней:</w:t>
      </w:r>
      <w:proofErr w:type="gramEnd"/>
    </w:p>
    <w:p w:rsidR="005E1065" w:rsidRPr="005255A9" w:rsidRDefault="005E1065" w:rsidP="005255A9">
      <w:pPr>
        <w:spacing w:after="0" w:line="360" w:lineRule="auto"/>
        <w:ind w:firstLine="284"/>
        <w:contextualSpacing/>
        <w:rPr>
          <w:rFonts w:ascii="Times New Roman" w:hAnsi="Times New Roman" w:cs="Times New Roman"/>
          <w:b/>
          <w:sz w:val="24"/>
          <w:szCs w:val="24"/>
          <w:vertAlign w:val="subscript"/>
        </w:rPr>
      </w:pPr>
      <w:r w:rsidRPr="005255A9">
        <w:rPr>
          <w:rFonts w:ascii="Times New Roman" w:hAnsi="Times New Roman" w:cs="Times New Roman"/>
          <w:b/>
          <w:sz w:val="24"/>
          <w:szCs w:val="24"/>
          <w:lang w:val="en-US"/>
        </w:rPr>
        <w:t>S</w:t>
      </w:r>
      <w:r w:rsidRPr="005255A9">
        <w:rPr>
          <w:rFonts w:ascii="Times New Roman" w:hAnsi="Times New Roman" w:cs="Times New Roman"/>
          <w:b/>
          <w:sz w:val="24"/>
          <w:szCs w:val="24"/>
          <w:vertAlign w:val="subscript"/>
        </w:rPr>
        <w:t>РГШ</w:t>
      </w:r>
      <w:r w:rsidRPr="005255A9">
        <w:rPr>
          <w:rFonts w:ascii="Times New Roman" w:hAnsi="Times New Roman" w:cs="Times New Roman"/>
          <w:b/>
          <w:sz w:val="24"/>
          <w:szCs w:val="24"/>
        </w:rPr>
        <w:t>=1</w:t>
      </w:r>
      <w:proofErr w:type="gramStart"/>
      <w:r w:rsidRPr="005255A9">
        <w:rPr>
          <w:rFonts w:ascii="Times New Roman" w:hAnsi="Times New Roman" w:cs="Times New Roman"/>
          <w:b/>
          <w:sz w:val="24"/>
          <w:szCs w:val="24"/>
        </w:rPr>
        <w:t>,5</w:t>
      </w:r>
      <w:proofErr w:type="gramEnd"/>
      <w:r w:rsidRPr="005255A9">
        <w:rPr>
          <w:rFonts w:ascii="Times New Roman" w:hAnsi="Times New Roman" w:cs="Times New Roman"/>
          <w:b/>
          <w:sz w:val="24"/>
          <w:szCs w:val="24"/>
        </w:rPr>
        <w:t>*</w:t>
      </w:r>
      <w:r w:rsidRPr="005255A9">
        <w:rPr>
          <w:rFonts w:ascii="Times New Roman" w:hAnsi="Times New Roman" w:cs="Times New Roman"/>
          <w:b/>
          <w:sz w:val="24"/>
          <w:szCs w:val="24"/>
          <w:lang w:val="en-US"/>
        </w:rPr>
        <w:t>S</w:t>
      </w:r>
      <w:r w:rsidRPr="005255A9">
        <w:rPr>
          <w:rFonts w:ascii="Times New Roman" w:hAnsi="Times New Roman" w:cs="Times New Roman"/>
          <w:b/>
          <w:sz w:val="24"/>
          <w:szCs w:val="24"/>
          <w:vertAlign w:val="subscript"/>
        </w:rPr>
        <w:t>РГ</w:t>
      </w:r>
      <w:r w:rsidRPr="005255A9">
        <w:rPr>
          <w:rFonts w:ascii="Times New Roman" w:hAnsi="Times New Roman" w:cs="Times New Roman"/>
          <w:b/>
          <w:sz w:val="24"/>
          <w:szCs w:val="24"/>
          <w:vertAlign w:val="subscript"/>
          <w:lang w:val="en-US"/>
        </w:rPr>
        <w:t>II</w:t>
      </w:r>
    </w:p>
    <w:p w:rsidR="005E1065" w:rsidRPr="005255A9" w:rsidRDefault="005E1065" w:rsidP="005255A9">
      <w:pPr>
        <w:spacing w:after="0" w:line="360" w:lineRule="auto"/>
        <w:ind w:firstLine="284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5E1065" w:rsidRPr="005255A9" w:rsidRDefault="005E1065" w:rsidP="005255A9">
      <w:pPr>
        <w:spacing w:after="0" w:line="360" w:lineRule="auto"/>
        <w:ind w:firstLine="284"/>
        <w:contextualSpacing/>
        <w:rPr>
          <w:rFonts w:ascii="Times New Roman" w:hAnsi="Times New Roman" w:cs="Times New Roman"/>
          <w:sz w:val="24"/>
          <w:szCs w:val="24"/>
          <w:u w:val="single"/>
        </w:rPr>
      </w:pPr>
      <w:r w:rsidRPr="005255A9">
        <w:rPr>
          <w:rFonts w:ascii="Times New Roman" w:hAnsi="Times New Roman" w:cs="Times New Roman"/>
          <w:sz w:val="24"/>
          <w:szCs w:val="24"/>
        </w:rPr>
        <w:t xml:space="preserve">Рассчитывается медианное значение кредитного </w:t>
      </w:r>
      <w:proofErr w:type="spellStart"/>
      <w:r w:rsidRPr="005255A9">
        <w:rPr>
          <w:rFonts w:ascii="Times New Roman" w:hAnsi="Times New Roman" w:cs="Times New Roman"/>
          <w:sz w:val="24"/>
          <w:szCs w:val="24"/>
        </w:rPr>
        <w:t>спреда</w:t>
      </w:r>
      <w:proofErr w:type="spellEnd"/>
      <w:r w:rsidRPr="005255A9">
        <w:rPr>
          <w:rFonts w:ascii="Times New Roman" w:hAnsi="Times New Roman" w:cs="Times New Roman"/>
          <w:b/>
          <w:sz w:val="24"/>
          <w:szCs w:val="24"/>
        </w:rPr>
        <w:t xml:space="preserve">  </w:t>
      </w:r>
      <w:r w:rsidRPr="005255A9">
        <w:rPr>
          <w:rFonts w:ascii="Times New Roman" w:hAnsi="Times New Roman" w:cs="Times New Roman"/>
          <w:b/>
          <w:sz w:val="24"/>
          <w:szCs w:val="24"/>
          <w:lang w:val="en-US"/>
        </w:rPr>
        <w:t>S</w:t>
      </w:r>
      <w:r w:rsidRPr="005255A9">
        <w:rPr>
          <w:rFonts w:ascii="Times New Roman" w:hAnsi="Times New Roman" w:cs="Times New Roman"/>
          <w:b/>
          <w:sz w:val="24"/>
          <w:szCs w:val="24"/>
          <w:vertAlign w:val="subscript"/>
        </w:rPr>
        <w:t>РГ</w:t>
      </w:r>
      <w:r w:rsidRPr="005255A9">
        <w:rPr>
          <w:rFonts w:ascii="Times New Roman" w:hAnsi="Times New Roman" w:cs="Times New Roman"/>
          <w:b/>
          <w:sz w:val="24"/>
          <w:szCs w:val="24"/>
          <w:vertAlign w:val="subscript"/>
          <w:lang w:val="en-US"/>
        </w:rPr>
        <w:t>III</w:t>
      </w:r>
      <w:r w:rsidRPr="005255A9">
        <w:rPr>
          <w:rFonts w:ascii="Times New Roman" w:hAnsi="Times New Roman" w:cs="Times New Roman"/>
          <w:b/>
          <w:sz w:val="24"/>
          <w:szCs w:val="24"/>
        </w:rPr>
        <w:t>ͫ</w:t>
      </w:r>
      <w:r w:rsidRPr="005255A9">
        <w:rPr>
          <w:rFonts w:ascii="Times New Roman" w:hAnsi="Times New Roman" w:cs="Times New Roman"/>
          <w:sz w:val="24"/>
          <w:szCs w:val="24"/>
        </w:rPr>
        <w:t xml:space="preserve"> за </w:t>
      </w:r>
      <w:proofErr w:type="gramStart"/>
      <w:r w:rsidRPr="005255A9">
        <w:rPr>
          <w:rFonts w:ascii="Times New Roman" w:hAnsi="Times New Roman" w:cs="Times New Roman"/>
          <w:sz w:val="24"/>
          <w:szCs w:val="24"/>
        </w:rPr>
        <w:t>последние</w:t>
      </w:r>
      <w:proofErr w:type="gramEnd"/>
      <w:r w:rsidRPr="005255A9">
        <w:rPr>
          <w:rFonts w:ascii="Times New Roman" w:hAnsi="Times New Roman" w:cs="Times New Roman"/>
          <w:sz w:val="24"/>
          <w:szCs w:val="24"/>
        </w:rPr>
        <w:t xml:space="preserve"> 20 торговых дней (медиана из полученного ряда </w:t>
      </w:r>
      <w:r w:rsidRPr="005255A9">
        <w:rPr>
          <w:rFonts w:ascii="Times New Roman" w:hAnsi="Times New Roman" w:cs="Times New Roman"/>
          <w:b/>
          <w:sz w:val="24"/>
          <w:szCs w:val="24"/>
          <w:lang w:val="en-US"/>
        </w:rPr>
        <w:t>S</w:t>
      </w:r>
      <w:r w:rsidRPr="005255A9">
        <w:rPr>
          <w:rFonts w:ascii="Times New Roman" w:hAnsi="Times New Roman" w:cs="Times New Roman"/>
          <w:b/>
          <w:sz w:val="24"/>
          <w:szCs w:val="24"/>
          <w:vertAlign w:val="subscript"/>
        </w:rPr>
        <w:t>РГШ</w:t>
      </w:r>
      <w:r w:rsidRPr="005255A9">
        <w:rPr>
          <w:rFonts w:ascii="Times New Roman" w:hAnsi="Times New Roman" w:cs="Times New Roman"/>
          <w:sz w:val="24"/>
          <w:szCs w:val="24"/>
        </w:rPr>
        <w:t xml:space="preserve">). При расчете значения медианного кредитного </w:t>
      </w:r>
      <w:proofErr w:type="spellStart"/>
      <w:r w:rsidRPr="005255A9">
        <w:rPr>
          <w:rFonts w:ascii="Times New Roman" w:hAnsi="Times New Roman" w:cs="Times New Roman"/>
          <w:sz w:val="24"/>
          <w:szCs w:val="24"/>
        </w:rPr>
        <w:t>спреда</w:t>
      </w:r>
      <w:proofErr w:type="spellEnd"/>
      <w:r w:rsidRPr="005255A9">
        <w:rPr>
          <w:rFonts w:ascii="Times New Roman" w:hAnsi="Times New Roman" w:cs="Times New Roman"/>
          <w:sz w:val="24"/>
          <w:szCs w:val="24"/>
        </w:rPr>
        <w:t xml:space="preserve"> промежуточные округления значений S</w:t>
      </w:r>
      <w:proofErr w:type="gramStart"/>
      <w:r w:rsidRPr="005255A9">
        <w:rPr>
          <w:rFonts w:ascii="Times New Roman" w:hAnsi="Times New Roman" w:cs="Times New Roman"/>
          <w:sz w:val="24"/>
          <w:szCs w:val="24"/>
          <w:vertAlign w:val="subscript"/>
        </w:rPr>
        <w:t>РГ</w:t>
      </w:r>
      <w:proofErr w:type="gramEnd"/>
      <w:r w:rsidRPr="005255A9">
        <w:rPr>
          <w:rFonts w:ascii="Times New Roman" w:hAnsi="Times New Roman" w:cs="Times New Roman"/>
          <w:sz w:val="24"/>
          <w:szCs w:val="24"/>
          <w:vertAlign w:val="subscript"/>
        </w:rPr>
        <w:t>II</w:t>
      </w:r>
      <w:r w:rsidRPr="005255A9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I</w:t>
      </w:r>
      <w:r w:rsidRPr="005255A9">
        <w:rPr>
          <w:rFonts w:ascii="Times New Roman" w:hAnsi="Times New Roman" w:cs="Times New Roman"/>
          <w:sz w:val="24"/>
          <w:szCs w:val="24"/>
        </w:rPr>
        <w:t xml:space="preserve"> не производятся.</w:t>
      </w:r>
    </w:p>
    <w:p w:rsidR="005E1065" w:rsidRPr="005255A9" w:rsidRDefault="005E1065" w:rsidP="005255A9">
      <w:pPr>
        <w:spacing w:after="0" w:line="360" w:lineRule="auto"/>
        <w:ind w:firstLine="284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255A9">
        <w:rPr>
          <w:rFonts w:ascii="Times New Roman" w:hAnsi="Times New Roman" w:cs="Times New Roman"/>
          <w:sz w:val="24"/>
          <w:szCs w:val="24"/>
          <w:u w:val="single"/>
        </w:rPr>
        <w:t xml:space="preserve">Значение, полученное при сложении ставки кривой бескупонной доходности </w:t>
      </w:r>
      <w:proofErr w:type="spellStart"/>
      <w:r w:rsidRPr="005255A9">
        <w:rPr>
          <w:rFonts w:ascii="Times New Roman" w:hAnsi="Times New Roman" w:cs="Times New Roman"/>
          <w:sz w:val="24"/>
          <w:szCs w:val="24"/>
          <w:u w:val="single"/>
        </w:rPr>
        <w:t>ri</w:t>
      </w:r>
      <w:proofErr w:type="spellEnd"/>
      <w:r w:rsidRPr="005255A9">
        <w:rPr>
          <w:rFonts w:ascii="Times New Roman" w:hAnsi="Times New Roman" w:cs="Times New Roman"/>
          <w:sz w:val="24"/>
          <w:szCs w:val="24"/>
          <w:u w:val="single"/>
        </w:rPr>
        <w:t xml:space="preserve"> и значения медианного кредитного </w:t>
      </w:r>
      <w:proofErr w:type="spellStart"/>
      <w:r w:rsidRPr="005255A9">
        <w:rPr>
          <w:rFonts w:ascii="Times New Roman" w:hAnsi="Times New Roman" w:cs="Times New Roman"/>
          <w:sz w:val="24"/>
          <w:szCs w:val="24"/>
          <w:u w:val="single"/>
        </w:rPr>
        <w:t>спреда</w:t>
      </w:r>
      <w:proofErr w:type="spellEnd"/>
      <w:r w:rsidRPr="005255A9">
        <w:rPr>
          <w:rFonts w:ascii="Times New Roman" w:hAnsi="Times New Roman" w:cs="Times New Roman"/>
          <w:sz w:val="24"/>
          <w:szCs w:val="24"/>
          <w:u w:val="single"/>
        </w:rPr>
        <w:t>, округляется по правилам математического округления до целого значения процентных пунктов.</w:t>
      </w:r>
    </w:p>
    <w:p w:rsidR="00520461" w:rsidRPr="005255A9" w:rsidRDefault="00520461" w:rsidP="005255A9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E1065" w:rsidRPr="005255A9" w:rsidRDefault="005E1065" w:rsidP="005255A9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255A9">
        <w:rPr>
          <w:rFonts w:ascii="Times New Roman" w:hAnsi="Times New Roman" w:cs="Times New Roman"/>
          <w:b/>
          <w:sz w:val="24"/>
          <w:szCs w:val="24"/>
          <w:u w:val="single"/>
        </w:rPr>
        <w:t>Еврооблигации</w:t>
      </w:r>
    </w:p>
    <w:p w:rsidR="005E1065" w:rsidRPr="005255A9" w:rsidRDefault="005E1065" w:rsidP="005255A9">
      <w:pPr>
        <w:spacing w:after="0" w:line="36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5255A9">
        <w:rPr>
          <w:rFonts w:ascii="Times New Roman" w:hAnsi="Times New Roman" w:cs="Times New Roman"/>
          <w:b/>
          <w:sz w:val="24"/>
          <w:szCs w:val="24"/>
        </w:rPr>
        <w:t>Уровень 2</w:t>
      </w:r>
      <w:r w:rsidRPr="005255A9">
        <w:rPr>
          <w:rFonts w:ascii="Times New Roman" w:hAnsi="Times New Roman" w:cs="Times New Roman"/>
          <w:sz w:val="24"/>
          <w:szCs w:val="24"/>
        </w:rPr>
        <w:t>. В случае отсутствия активного рынка на дату оценки, а так же в случае, если основным рынком для еврооблигации является внебиржевой рынок, справедливой ценой еврооблигации признается (расположены в сторону уменьшения приоритетности):</w:t>
      </w:r>
    </w:p>
    <w:p w:rsidR="005E1065" w:rsidRPr="005255A9" w:rsidRDefault="005E1065" w:rsidP="005255A9">
      <w:pPr>
        <w:pStyle w:val="a6"/>
        <w:numPr>
          <w:ilvl w:val="0"/>
          <w:numId w:val="13"/>
        </w:numPr>
        <w:spacing w:after="0" w:line="360" w:lineRule="auto"/>
        <w:jc w:val="both"/>
        <w:rPr>
          <w:sz w:val="24"/>
          <w:szCs w:val="24"/>
        </w:rPr>
      </w:pPr>
      <w:r w:rsidRPr="005255A9">
        <w:rPr>
          <w:sz w:val="24"/>
          <w:szCs w:val="24"/>
        </w:rPr>
        <w:t>котировка, рассчитанная Ценовым центром НРД по Методике ОСЦ НРД;</w:t>
      </w:r>
    </w:p>
    <w:p w:rsidR="005E1065" w:rsidRPr="005255A9" w:rsidRDefault="005E1065" w:rsidP="005255A9">
      <w:pPr>
        <w:pStyle w:val="a6"/>
        <w:numPr>
          <w:ilvl w:val="0"/>
          <w:numId w:val="13"/>
        </w:numPr>
        <w:spacing w:after="0" w:line="360" w:lineRule="auto"/>
        <w:jc w:val="both"/>
        <w:rPr>
          <w:sz w:val="24"/>
          <w:szCs w:val="24"/>
        </w:rPr>
      </w:pPr>
      <w:r w:rsidRPr="005255A9">
        <w:rPr>
          <w:sz w:val="24"/>
          <w:szCs w:val="24"/>
        </w:rPr>
        <w:lastRenderedPageBreak/>
        <w:t xml:space="preserve">цена закрытия торгового дня цена </w:t>
      </w:r>
      <w:r w:rsidRPr="005255A9">
        <w:rPr>
          <w:sz w:val="24"/>
          <w:szCs w:val="24"/>
          <w:lang w:val="en-US"/>
        </w:rPr>
        <w:t>BGN</w:t>
      </w:r>
      <w:r w:rsidRPr="005255A9">
        <w:rPr>
          <w:sz w:val="24"/>
          <w:szCs w:val="24"/>
        </w:rPr>
        <w:t xml:space="preserve">, рассчитанная информационным агентством </w:t>
      </w:r>
      <w:r w:rsidRPr="005255A9">
        <w:rPr>
          <w:sz w:val="24"/>
          <w:szCs w:val="24"/>
          <w:lang w:val="en-US"/>
        </w:rPr>
        <w:t>Bloomberg</w:t>
      </w:r>
      <w:r w:rsidRPr="005255A9">
        <w:rPr>
          <w:sz w:val="24"/>
          <w:szCs w:val="24"/>
        </w:rPr>
        <w:t>;</w:t>
      </w:r>
    </w:p>
    <w:p w:rsidR="005E1065" w:rsidRPr="005255A9" w:rsidRDefault="005E1065" w:rsidP="005255A9">
      <w:pPr>
        <w:pStyle w:val="a6"/>
        <w:numPr>
          <w:ilvl w:val="0"/>
          <w:numId w:val="13"/>
        </w:numPr>
        <w:spacing w:after="0" w:line="360" w:lineRule="auto"/>
        <w:jc w:val="both"/>
        <w:rPr>
          <w:sz w:val="24"/>
          <w:szCs w:val="24"/>
        </w:rPr>
      </w:pPr>
      <w:r w:rsidRPr="005255A9">
        <w:rPr>
          <w:sz w:val="24"/>
          <w:szCs w:val="24"/>
        </w:rPr>
        <w:t xml:space="preserve">цена </w:t>
      </w:r>
      <w:r w:rsidRPr="005255A9">
        <w:rPr>
          <w:sz w:val="24"/>
          <w:szCs w:val="24"/>
          <w:lang w:val="en-US"/>
        </w:rPr>
        <w:t>BVAL</w:t>
      </w:r>
      <w:r w:rsidRPr="005255A9">
        <w:rPr>
          <w:sz w:val="24"/>
          <w:szCs w:val="24"/>
        </w:rPr>
        <w:t xml:space="preserve"> с </w:t>
      </w:r>
      <w:r w:rsidRPr="005255A9">
        <w:rPr>
          <w:sz w:val="24"/>
          <w:szCs w:val="24"/>
          <w:lang w:val="en-US"/>
        </w:rPr>
        <w:t>BVAL</w:t>
      </w:r>
      <w:r w:rsidRPr="005255A9">
        <w:rPr>
          <w:sz w:val="24"/>
          <w:szCs w:val="24"/>
        </w:rPr>
        <w:t xml:space="preserve"> </w:t>
      </w:r>
      <w:r w:rsidRPr="005255A9">
        <w:rPr>
          <w:sz w:val="24"/>
          <w:szCs w:val="24"/>
          <w:lang w:val="en-US"/>
        </w:rPr>
        <w:t>Score</w:t>
      </w:r>
      <w:r w:rsidRPr="005255A9">
        <w:rPr>
          <w:sz w:val="24"/>
          <w:szCs w:val="24"/>
        </w:rPr>
        <w:t xml:space="preserve"> не ниже 8, рассчитанная информационным агентством </w:t>
      </w:r>
      <w:r w:rsidRPr="005255A9">
        <w:rPr>
          <w:sz w:val="24"/>
          <w:szCs w:val="24"/>
          <w:lang w:val="en-US"/>
        </w:rPr>
        <w:t>Bloomberg</w:t>
      </w:r>
      <w:r w:rsidRPr="005255A9">
        <w:rPr>
          <w:sz w:val="24"/>
          <w:szCs w:val="24"/>
        </w:rPr>
        <w:t>.</w:t>
      </w:r>
    </w:p>
    <w:p w:rsidR="005E1065" w:rsidRPr="005255A9" w:rsidRDefault="005E1065" w:rsidP="005255A9">
      <w:pPr>
        <w:spacing w:after="0" w:line="36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5255A9">
        <w:rPr>
          <w:rFonts w:ascii="Times New Roman" w:hAnsi="Times New Roman" w:cs="Times New Roman"/>
          <w:b/>
          <w:sz w:val="24"/>
          <w:szCs w:val="24"/>
        </w:rPr>
        <w:t>Уровень 3.</w:t>
      </w:r>
      <w:r w:rsidRPr="005255A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E1065" w:rsidRPr="005255A9" w:rsidRDefault="005E1065" w:rsidP="005255A9">
      <w:pPr>
        <w:spacing w:after="0" w:line="36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5255A9">
        <w:rPr>
          <w:rFonts w:ascii="Times New Roman" w:hAnsi="Times New Roman" w:cs="Times New Roman"/>
          <w:sz w:val="24"/>
          <w:szCs w:val="24"/>
        </w:rPr>
        <w:t xml:space="preserve">Для еврооблигаций, номинированных в долларах США, и в отношении которых известен конечный заемщик (по данным системы </w:t>
      </w:r>
      <w:proofErr w:type="spellStart"/>
      <w:r w:rsidRPr="005255A9">
        <w:rPr>
          <w:rFonts w:ascii="Times New Roman" w:hAnsi="Times New Roman" w:cs="Times New Roman"/>
          <w:sz w:val="24"/>
          <w:szCs w:val="24"/>
          <w:lang w:val="en-US"/>
        </w:rPr>
        <w:t>cbonds</w:t>
      </w:r>
      <w:proofErr w:type="spellEnd"/>
      <w:r w:rsidRPr="005255A9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5255A9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5255A9">
        <w:rPr>
          <w:rFonts w:ascii="Times New Roman" w:hAnsi="Times New Roman" w:cs="Times New Roman"/>
          <w:sz w:val="24"/>
          <w:szCs w:val="24"/>
        </w:rPr>
        <w:t>), при этом «страной риска» заемщика является Россия, справедливая стоимость определяется согласно модели оценки справедливой стоимости рублевых облигаций на уровне 3 со следующими изменениями при расчете ставки дисконтирования:</w:t>
      </w:r>
    </w:p>
    <w:p w:rsidR="005E1065" w:rsidRPr="005255A9" w:rsidRDefault="005E1065" w:rsidP="005255A9">
      <w:pPr>
        <w:spacing w:after="0" w:line="360" w:lineRule="auto"/>
        <w:ind w:firstLine="426"/>
        <w:jc w:val="center"/>
        <w:rPr>
          <w:rFonts w:ascii="Times New Roman" w:hAnsi="Times New Roman" w:cs="Times New Roman"/>
          <w:sz w:val="24"/>
          <w:szCs w:val="24"/>
        </w:rPr>
      </w:pPr>
      <w:r w:rsidRPr="005255A9">
        <w:rPr>
          <w:rFonts w:ascii="Times New Roman" w:hAnsi="Times New Roman" w:cs="Times New Roman"/>
          <w:noProof/>
          <w:position w:val="-30"/>
          <w:sz w:val="24"/>
          <w:szCs w:val="24"/>
        </w:rPr>
        <w:object w:dxaOrig="2420" w:dyaOrig="700">
          <v:shape id="_x0000_i1028" type="#_x0000_t75" style="width:121.5pt;height:34.5pt" o:ole="">
            <v:imagedata r:id="rId19" o:title=""/>
          </v:shape>
          <o:OLEObject Type="Embed" ProgID="Equation.3" ShapeID="_x0000_i1028" DrawAspect="Content" ObjectID="_1594631132" r:id="rId20"/>
        </w:object>
      </w:r>
    </w:p>
    <w:p w:rsidR="005E1065" w:rsidRPr="005255A9" w:rsidRDefault="005E1065" w:rsidP="005255A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5255A9">
        <w:rPr>
          <w:rFonts w:ascii="Times New Roman" w:hAnsi="Times New Roman" w:cs="Times New Roman"/>
          <w:sz w:val="24"/>
          <w:szCs w:val="24"/>
          <w:lang w:val="en-US"/>
        </w:rPr>
        <w:t>r</w:t>
      </w:r>
      <w:proofErr w:type="spellStart"/>
      <w:r w:rsidRPr="005255A9">
        <w:rPr>
          <w:rFonts w:ascii="Times New Roman" w:hAnsi="Times New Roman" w:cs="Times New Roman"/>
          <w:sz w:val="24"/>
          <w:szCs w:val="24"/>
        </w:rPr>
        <w:t>i</w:t>
      </w:r>
      <w:proofErr w:type="spellEnd"/>
      <w:proofErr w:type="gramEnd"/>
      <w:r w:rsidRPr="005255A9">
        <w:rPr>
          <w:rFonts w:ascii="Times New Roman" w:hAnsi="Times New Roman" w:cs="Times New Roman"/>
          <w:sz w:val="24"/>
          <w:szCs w:val="24"/>
        </w:rPr>
        <w:tab/>
        <w:t xml:space="preserve"> – десятилетняя </w:t>
      </w:r>
      <w:proofErr w:type="spellStart"/>
      <w:r w:rsidRPr="005255A9">
        <w:rPr>
          <w:rFonts w:ascii="Times New Roman" w:hAnsi="Times New Roman" w:cs="Times New Roman"/>
          <w:sz w:val="24"/>
          <w:szCs w:val="24"/>
        </w:rPr>
        <w:t>безрисковая</w:t>
      </w:r>
      <w:proofErr w:type="spellEnd"/>
      <w:r w:rsidRPr="005255A9">
        <w:rPr>
          <w:rFonts w:ascii="Times New Roman" w:hAnsi="Times New Roman" w:cs="Times New Roman"/>
          <w:sz w:val="24"/>
          <w:szCs w:val="24"/>
        </w:rPr>
        <w:t xml:space="preserve"> ставка доходности казначейских облигаций США, соответствующая дате выплаты i-го денежного потока (https://www.treasury.gov/resource-center/data-chart-center/interest-rates/Pages/TextView.aspx?data=yield);</w:t>
      </w:r>
    </w:p>
    <w:p w:rsidR="005E1065" w:rsidRPr="005255A9" w:rsidRDefault="005E1065" w:rsidP="005255A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255A9">
        <w:rPr>
          <w:rFonts w:ascii="Times New Roman" w:hAnsi="Times New Roman" w:cs="Times New Roman"/>
          <w:sz w:val="24"/>
          <w:szCs w:val="24"/>
          <w:lang w:val="en-US"/>
        </w:rPr>
        <w:t>CDS</w:t>
      </w:r>
      <w:r w:rsidRPr="005255A9">
        <w:rPr>
          <w:rFonts w:ascii="Times New Roman" w:hAnsi="Times New Roman" w:cs="Times New Roman"/>
          <w:sz w:val="24"/>
          <w:szCs w:val="24"/>
        </w:rPr>
        <w:t xml:space="preserve"> – кредитный </w:t>
      </w:r>
      <w:proofErr w:type="spellStart"/>
      <w:r w:rsidRPr="005255A9">
        <w:rPr>
          <w:rFonts w:ascii="Times New Roman" w:hAnsi="Times New Roman" w:cs="Times New Roman"/>
          <w:sz w:val="24"/>
          <w:szCs w:val="24"/>
        </w:rPr>
        <w:t>дефолтный</w:t>
      </w:r>
      <w:proofErr w:type="spellEnd"/>
      <w:r w:rsidRPr="005255A9">
        <w:rPr>
          <w:rFonts w:ascii="Times New Roman" w:hAnsi="Times New Roman" w:cs="Times New Roman"/>
          <w:sz w:val="24"/>
          <w:szCs w:val="24"/>
        </w:rPr>
        <w:t xml:space="preserve"> своп </w:t>
      </w:r>
      <w:r w:rsidRPr="005255A9">
        <w:rPr>
          <w:rFonts w:ascii="Times New Roman" w:hAnsi="Times New Roman" w:cs="Times New Roman"/>
          <w:sz w:val="24"/>
          <w:szCs w:val="24"/>
          <w:lang w:val="en-US"/>
        </w:rPr>
        <w:t>CDS</w:t>
      </w:r>
      <w:r w:rsidRPr="005255A9">
        <w:rPr>
          <w:rFonts w:ascii="Times New Roman" w:hAnsi="Times New Roman" w:cs="Times New Roman"/>
          <w:sz w:val="24"/>
          <w:szCs w:val="24"/>
        </w:rPr>
        <w:t xml:space="preserve"> 5</w:t>
      </w:r>
      <w:r w:rsidRPr="005255A9"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5255A9">
        <w:rPr>
          <w:rFonts w:ascii="Times New Roman" w:hAnsi="Times New Roman" w:cs="Times New Roman"/>
          <w:sz w:val="24"/>
          <w:szCs w:val="24"/>
        </w:rPr>
        <w:t xml:space="preserve"> </w:t>
      </w:r>
      <w:r w:rsidRPr="005255A9">
        <w:rPr>
          <w:rFonts w:ascii="Times New Roman" w:hAnsi="Times New Roman" w:cs="Times New Roman"/>
          <w:sz w:val="24"/>
          <w:szCs w:val="24"/>
          <w:lang w:val="en-US"/>
        </w:rPr>
        <w:t>Russia</w:t>
      </w:r>
      <w:r w:rsidRPr="005255A9">
        <w:rPr>
          <w:rFonts w:ascii="Times New Roman" w:hAnsi="Times New Roman" w:cs="Times New Roman"/>
          <w:sz w:val="24"/>
          <w:szCs w:val="24"/>
        </w:rPr>
        <w:t xml:space="preserve">, публикуемый информационно-аналитическим агентством </w:t>
      </w:r>
      <w:r w:rsidRPr="005255A9">
        <w:rPr>
          <w:rFonts w:ascii="Times New Roman" w:hAnsi="Times New Roman" w:cs="Times New Roman"/>
          <w:sz w:val="24"/>
          <w:szCs w:val="24"/>
          <w:lang w:val="en-US"/>
        </w:rPr>
        <w:t>Bloomberg</w:t>
      </w:r>
      <w:r w:rsidRPr="005255A9">
        <w:rPr>
          <w:rFonts w:ascii="Times New Roman" w:hAnsi="Times New Roman" w:cs="Times New Roman"/>
          <w:sz w:val="24"/>
          <w:szCs w:val="24"/>
        </w:rPr>
        <w:t>;</w:t>
      </w:r>
    </w:p>
    <w:p w:rsidR="005E1065" w:rsidRPr="005255A9" w:rsidRDefault="005E1065" w:rsidP="005255A9">
      <w:pPr>
        <w:spacing w:after="0" w:line="36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5255A9">
        <w:rPr>
          <w:rFonts w:ascii="Times New Roman" w:hAnsi="Times New Roman" w:cs="Times New Roman"/>
          <w:sz w:val="24"/>
          <w:szCs w:val="24"/>
        </w:rPr>
        <w:t xml:space="preserve">Для еврооблигаций, номинированных в рублях, и в отношении которых известен конечный заемщик (по данным системы </w:t>
      </w:r>
      <w:proofErr w:type="spellStart"/>
      <w:r w:rsidRPr="005255A9">
        <w:rPr>
          <w:rFonts w:ascii="Times New Roman" w:hAnsi="Times New Roman" w:cs="Times New Roman"/>
          <w:sz w:val="24"/>
          <w:szCs w:val="24"/>
          <w:lang w:val="en-US"/>
        </w:rPr>
        <w:t>cbonds</w:t>
      </w:r>
      <w:proofErr w:type="spellEnd"/>
      <w:r w:rsidRPr="005255A9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5255A9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5255A9">
        <w:rPr>
          <w:rFonts w:ascii="Times New Roman" w:hAnsi="Times New Roman" w:cs="Times New Roman"/>
          <w:sz w:val="24"/>
          <w:szCs w:val="24"/>
        </w:rPr>
        <w:t>), при этом «страной риска» заемщика является Россия, справедливая стоимость определяется согласно модели оценки справедливой стоимости рублевых облигаций на уровне 3 со следующими изменениями при расчете ставки дисконтирования:</w:t>
      </w:r>
    </w:p>
    <w:p w:rsidR="005E1065" w:rsidRPr="005255A9" w:rsidRDefault="005E1065" w:rsidP="005255A9">
      <w:pPr>
        <w:spacing w:after="0" w:line="360" w:lineRule="auto"/>
        <w:ind w:firstLine="426"/>
        <w:jc w:val="center"/>
        <w:rPr>
          <w:rFonts w:ascii="Times New Roman" w:hAnsi="Times New Roman" w:cs="Times New Roman"/>
          <w:sz w:val="24"/>
          <w:szCs w:val="24"/>
        </w:rPr>
      </w:pPr>
      <w:r w:rsidRPr="005255A9">
        <w:rPr>
          <w:rFonts w:ascii="Times New Roman" w:hAnsi="Times New Roman" w:cs="Times New Roman"/>
          <w:noProof/>
          <w:position w:val="-30"/>
          <w:sz w:val="24"/>
          <w:szCs w:val="24"/>
        </w:rPr>
        <w:object w:dxaOrig="3240" w:dyaOrig="700">
          <v:shape id="_x0000_i1029" type="#_x0000_t75" style="width:162pt;height:34.5pt" o:ole="">
            <v:imagedata r:id="rId21" o:title=""/>
          </v:shape>
          <o:OLEObject Type="Embed" ProgID="Equation.3" ShapeID="_x0000_i1029" DrawAspect="Content" ObjectID="_1594631133" r:id="rId22"/>
        </w:object>
      </w:r>
    </w:p>
    <w:p w:rsidR="005E1065" w:rsidRPr="005255A9" w:rsidRDefault="005E1065" w:rsidP="005255A9">
      <w:pPr>
        <w:spacing w:after="0" w:line="360" w:lineRule="auto"/>
        <w:rPr>
          <w:rFonts w:ascii="Times New Roman" w:hAnsi="Times New Roman" w:cs="Times New Roman"/>
          <w:noProof/>
          <w:position w:val="-32"/>
          <w:sz w:val="24"/>
          <w:szCs w:val="24"/>
        </w:rPr>
      </w:pPr>
      <w:r w:rsidRPr="005255A9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5255A9">
        <w:rPr>
          <w:rFonts w:ascii="Times New Roman" w:hAnsi="Times New Roman" w:cs="Times New Roman"/>
          <w:sz w:val="24"/>
          <w:szCs w:val="24"/>
        </w:rPr>
        <w:t xml:space="preserve"> – </w:t>
      </w:r>
      <w:proofErr w:type="gramStart"/>
      <w:r w:rsidRPr="005255A9">
        <w:rPr>
          <w:rFonts w:ascii="Times New Roman" w:hAnsi="Times New Roman" w:cs="Times New Roman"/>
          <w:sz w:val="24"/>
          <w:szCs w:val="24"/>
        </w:rPr>
        <w:t>премия</w:t>
      </w:r>
      <w:proofErr w:type="gramEnd"/>
      <w:r w:rsidRPr="005255A9">
        <w:rPr>
          <w:rFonts w:ascii="Times New Roman" w:hAnsi="Times New Roman" w:cs="Times New Roman"/>
          <w:sz w:val="24"/>
          <w:szCs w:val="24"/>
        </w:rPr>
        <w:t xml:space="preserve"> за специфический риск (недостаточная ликвидность и обращение на внебиржевом рынке) в размере 2 (двух) процентных пунктов. </w:t>
      </w:r>
    </w:p>
    <w:p w:rsidR="005E1065" w:rsidRPr="005255A9" w:rsidRDefault="005E1065" w:rsidP="005255A9">
      <w:pPr>
        <w:spacing w:after="0" w:line="360" w:lineRule="auto"/>
        <w:ind w:firstLine="426"/>
        <w:rPr>
          <w:rFonts w:ascii="Times New Roman" w:hAnsi="Times New Roman" w:cs="Times New Roman"/>
          <w:b/>
          <w:sz w:val="24"/>
          <w:szCs w:val="24"/>
        </w:rPr>
      </w:pPr>
      <w:r w:rsidRPr="005255A9">
        <w:rPr>
          <w:rFonts w:ascii="Times New Roman" w:hAnsi="Times New Roman" w:cs="Times New Roman"/>
          <w:sz w:val="24"/>
          <w:szCs w:val="24"/>
        </w:rPr>
        <w:t>Справедливая стоимость облигаций, полученная в результате данного метода расчета, округляется до двух знаков после запятой, с применением правил математического округления.</w:t>
      </w:r>
    </w:p>
    <w:p w:rsidR="005E1065" w:rsidRPr="005E1065" w:rsidRDefault="005E1065" w:rsidP="00520461">
      <w:pPr>
        <w:spacing w:before="120" w:line="360" w:lineRule="auto"/>
        <w:jc w:val="right"/>
        <w:rPr>
          <w:rFonts w:ascii="Times New Roman" w:eastAsia="Batang" w:hAnsi="Times New Roman" w:cs="Times New Roman"/>
          <w:color w:val="000000"/>
          <w:sz w:val="24"/>
          <w:szCs w:val="24"/>
        </w:rPr>
      </w:pPr>
    </w:p>
    <w:sectPr w:rsidR="005E1065" w:rsidRPr="005E1065" w:rsidSect="00110D98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673FFF"/>
    <w:multiLevelType w:val="hybridMultilevel"/>
    <w:tmpl w:val="CFBE4820"/>
    <w:lvl w:ilvl="0" w:tplc="B3E8516A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80E7F2F"/>
    <w:multiLevelType w:val="hybridMultilevel"/>
    <w:tmpl w:val="17C417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EA582D"/>
    <w:multiLevelType w:val="hybridMultilevel"/>
    <w:tmpl w:val="F4C6E258"/>
    <w:lvl w:ilvl="0" w:tplc="F3769618">
      <w:start w:val="1"/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3">
    <w:nsid w:val="1FBB0D8E"/>
    <w:multiLevelType w:val="multilevel"/>
    <w:tmpl w:val="E7D6C46A"/>
    <w:lvl w:ilvl="0">
      <w:start w:val="1"/>
      <w:numFmt w:val="decimal"/>
      <w:pStyle w:val="1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2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Restart w:val="1"/>
      <w:pStyle w:val="3"/>
      <w:suff w:val="space"/>
      <w:lvlText w:val="%1.%3."/>
      <w:lvlJc w:val="left"/>
      <w:pPr>
        <w:ind w:left="1204" w:hanging="504"/>
      </w:pPr>
      <w:rPr>
        <w:rFonts w:hint="default"/>
      </w:rPr>
    </w:lvl>
    <w:lvl w:ilvl="3">
      <w:start w:val="1"/>
      <w:numFmt w:val="decimal"/>
      <w:pStyle w:val="4"/>
      <w:suff w:val="space"/>
      <w:lvlText w:val="%1.%3.%4."/>
      <w:lvlJc w:val="left"/>
      <w:pPr>
        <w:ind w:left="2380" w:hanging="68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decimal"/>
      <w:suff w:val="space"/>
      <w:lvlText w:val="%1.%3.%5"/>
      <w:lvlJc w:val="left"/>
      <w:pPr>
        <w:ind w:left="2722" w:hanging="2495"/>
      </w:pPr>
      <w:rPr>
        <w:rFonts w:hint="default"/>
      </w:rPr>
    </w:lvl>
    <w:lvl w:ilvl="5">
      <w:start w:val="1"/>
      <w:numFmt w:val="decimal"/>
      <w:pStyle w:val="6"/>
      <w:suff w:val="space"/>
      <w:lvlText w:val="%1.%3.%5.%6"/>
      <w:lvlJc w:val="left"/>
      <w:pPr>
        <w:ind w:left="1077" w:hanging="6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4">
    <w:nsid w:val="2A60561D"/>
    <w:multiLevelType w:val="hybridMultilevel"/>
    <w:tmpl w:val="AF387A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8B4520"/>
    <w:multiLevelType w:val="hybridMultilevel"/>
    <w:tmpl w:val="54ACE0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2BF56DA"/>
    <w:multiLevelType w:val="multilevel"/>
    <w:tmpl w:val="B0ECF4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4AB65C1C"/>
    <w:multiLevelType w:val="multilevel"/>
    <w:tmpl w:val="B308D41A"/>
    <w:lvl w:ilvl="0">
      <w:start w:val="1"/>
      <w:numFmt w:val="lowerLetter"/>
      <w:lvlText w:val="%1."/>
      <w:lvlJc w:val="left"/>
      <w:pPr>
        <w:ind w:left="690" w:hanging="690"/>
      </w:pPr>
    </w:lvl>
    <w:lvl w:ilvl="1">
      <w:start w:val="1"/>
      <w:numFmt w:val="decimal"/>
      <w:lvlText w:val="%1.%2."/>
      <w:lvlJc w:val="left"/>
      <w:pPr>
        <w:ind w:left="1440" w:hanging="720"/>
      </w:pPr>
    </w:lvl>
    <w:lvl w:ilvl="2">
      <w:start w:val="1"/>
      <w:numFmt w:val="decimal"/>
      <w:lvlText w:val="%1.%2.%3."/>
      <w:lvlJc w:val="left"/>
      <w:pPr>
        <w:ind w:left="2520" w:hanging="108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4320" w:hanging="1440"/>
      </w:pPr>
    </w:lvl>
    <w:lvl w:ilvl="5">
      <w:start w:val="1"/>
      <w:numFmt w:val="decimal"/>
      <w:lvlText w:val="%1.%2.%3.%4.%5.%6."/>
      <w:lvlJc w:val="left"/>
      <w:pPr>
        <w:ind w:left="5400" w:hanging="1800"/>
      </w:pPr>
    </w:lvl>
    <w:lvl w:ilvl="6">
      <w:start w:val="1"/>
      <w:numFmt w:val="decimal"/>
      <w:lvlText w:val="%1.%2.%3.%4.%5.%6.%7."/>
      <w:lvlJc w:val="left"/>
      <w:pPr>
        <w:ind w:left="6480" w:hanging="2160"/>
      </w:pPr>
    </w:lvl>
    <w:lvl w:ilvl="7">
      <w:start w:val="1"/>
      <w:numFmt w:val="decimal"/>
      <w:lvlText w:val="%1.%2.%3.%4.%5.%6.%7.%8."/>
      <w:lvlJc w:val="left"/>
      <w:pPr>
        <w:ind w:left="7200" w:hanging="2160"/>
      </w:pPr>
    </w:lvl>
    <w:lvl w:ilvl="8">
      <w:start w:val="1"/>
      <w:numFmt w:val="decimal"/>
      <w:lvlText w:val="%1.%2.%3.%4.%5.%6.%7.%8.%9."/>
      <w:lvlJc w:val="left"/>
      <w:pPr>
        <w:ind w:left="8280" w:hanging="2520"/>
      </w:pPr>
    </w:lvl>
  </w:abstractNum>
  <w:abstractNum w:abstractNumId="8">
    <w:nsid w:val="4CE82FFA"/>
    <w:multiLevelType w:val="multilevel"/>
    <w:tmpl w:val="8A0C6B9A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9">
    <w:nsid w:val="50A80361"/>
    <w:multiLevelType w:val="hybridMultilevel"/>
    <w:tmpl w:val="EA1E1BF8"/>
    <w:lvl w:ilvl="0" w:tplc="B3E8516A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54D77339"/>
    <w:multiLevelType w:val="hybridMultilevel"/>
    <w:tmpl w:val="69BCAB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7E7753D"/>
    <w:multiLevelType w:val="multilevel"/>
    <w:tmpl w:val="E932D372"/>
    <w:lvl w:ilvl="0">
      <w:start w:val="1"/>
      <w:numFmt w:val="upperRoman"/>
      <w:pStyle w:val="a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pStyle w:val="10"/>
      <w:lvlText w:val="%2."/>
      <w:lvlJc w:val="left"/>
      <w:pPr>
        <w:ind w:left="964" w:hanging="680"/>
      </w:pPr>
      <w:rPr>
        <w:rFonts w:hint="default"/>
      </w:rPr>
    </w:lvl>
    <w:lvl w:ilvl="2">
      <w:start w:val="1"/>
      <w:numFmt w:val="decimal"/>
      <w:pStyle w:val="20"/>
      <w:lvlText w:val="%2.%3."/>
      <w:lvlJc w:val="left"/>
      <w:pPr>
        <w:ind w:left="1214" w:hanging="504"/>
      </w:pPr>
      <w:rPr>
        <w:rFonts w:hint="default"/>
      </w:rPr>
    </w:lvl>
    <w:lvl w:ilvl="3">
      <w:start w:val="1"/>
      <w:numFmt w:val="decimal"/>
      <w:pStyle w:val="30"/>
      <w:lvlText w:val="%2.%3.%4."/>
      <w:lvlJc w:val="left"/>
      <w:pPr>
        <w:ind w:left="2323" w:hanging="621"/>
      </w:pPr>
      <w:rPr>
        <w:rFonts w:hint="default"/>
      </w:rPr>
    </w:lvl>
    <w:lvl w:ilvl="4">
      <w:start w:val="1"/>
      <w:numFmt w:val="lowerLetter"/>
      <w:pStyle w:val="40"/>
      <w:lvlText w:val="(%5)"/>
      <w:lvlJc w:val="left"/>
      <w:pPr>
        <w:ind w:left="829" w:hanging="54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6ADF3AEA"/>
    <w:multiLevelType w:val="hybridMultilevel"/>
    <w:tmpl w:val="806ADDF6"/>
    <w:lvl w:ilvl="0" w:tplc="9FB8F8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0ACC2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758F71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68CC2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1426F9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D5E122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9E487F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60963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6C8ECF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04B411B"/>
    <w:multiLevelType w:val="hybridMultilevel"/>
    <w:tmpl w:val="F4E6D3A6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>
    <w:nsid w:val="75DA6FC0"/>
    <w:multiLevelType w:val="hybridMultilevel"/>
    <w:tmpl w:val="CD1C5CBE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>
    <w:nsid w:val="7E8B6FC3"/>
    <w:multiLevelType w:val="hybridMultilevel"/>
    <w:tmpl w:val="7842FEDC"/>
    <w:lvl w:ilvl="0" w:tplc="2AA08938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94FE64D2">
      <w:start w:val="1"/>
      <w:numFmt w:val="lowerLetter"/>
      <w:lvlText w:val="%2."/>
      <w:lvlJc w:val="left"/>
      <w:pPr>
        <w:ind w:left="1440" w:hanging="360"/>
      </w:pPr>
    </w:lvl>
    <w:lvl w:ilvl="2" w:tplc="57420054" w:tentative="1">
      <w:start w:val="1"/>
      <w:numFmt w:val="lowerRoman"/>
      <w:lvlText w:val="%3."/>
      <w:lvlJc w:val="right"/>
      <w:pPr>
        <w:ind w:left="2160" w:hanging="180"/>
      </w:pPr>
    </w:lvl>
    <w:lvl w:ilvl="3" w:tplc="010207E8" w:tentative="1">
      <w:start w:val="1"/>
      <w:numFmt w:val="decimal"/>
      <w:lvlText w:val="%4."/>
      <w:lvlJc w:val="left"/>
      <w:pPr>
        <w:ind w:left="2880" w:hanging="360"/>
      </w:pPr>
    </w:lvl>
    <w:lvl w:ilvl="4" w:tplc="93B4C5BC" w:tentative="1">
      <w:start w:val="1"/>
      <w:numFmt w:val="lowerLetter"/>
      <w:lvlText w:val="%5."/>
      <w:lvlJc w:val="left"/>
      <w:pPr>
        <w:ind w:left="3600" w:hanging="360"/>
      </w:pPr>
    </w:lvl>
    <w:lvl w:ilvl="5" w:tplc="447251AC" w:tentative="1">
      <w:start w:val="1"/>
      <w:numFmt w:val="lowerRoman"/>
      <w:lvlText w:val="%6."/>
      <w:lvlJc w:val="right"/>
      <w:pPr>
        <w:ind w:left="4320" w:hanging="180"/>
      </w:pPr>
    </w:lvl>
    <w:lvl w:ilvl="6" w:tplc="A622DA84" w:tentative="1">
      <w:start w:val="1"/>
      <w:numFmt w:val="decimal"/>
      <w:lvlText w:val="%7."/>
      <w:lvlJc w:val="left"/>
      <w:pPr>
        <w:ind w:left="5040" w:hanging="360"/>
      </w:pPr>
    </w:lvl>
    <w:lvl w:ilvl="7" w:tplc="7CFEC1A0" w:tentative="1">
      <w:start w:val="1"/>
      <w:numFmt w:val="lowerLetter"/>
      <w:lvlText w:val="%8."/>
      <w:lvlJc w:val="left"/>
      <w:pPr>
        <w:ind w:left="5760" w:hanging="360"/>
      </w:pPr>
    </w:lvl>
    <w:lvl w:ilvl="8" w:tplc="C0F4ED3E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9"/>
  </w:num>
  <w:num w:numId="3">
    <w:abstractNumId w:val="0"/>
  </w:num>
  <w:num w:numId="4">
    <w:abstractNumId w:val="3"/>
  </w:num>
  <w:num w:numId="5">
    <w:abstractNumId w:val="5"/>
  </w:num>
  <w:num w:numId="6">
    <w:abstractNumId w:val="4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</w:num>
  <w:num w:numId="9">
    <w:abstractNumId w:val="1"/>
  </w:num>
  <w:num w:numId="10">
    <w:abstractNumId w:val="8"/>
  </w:num>
  <w:num w:numId="11">
    <w:abstractNumId w:val="13"/>
  </w:num>
  <w:num w:numId="12">
    <w:abstractNumId w:val="12"/>
  </w:num>
  <w:num w:numId="13">
    <w:abstractNumId w:val="2"/>
  </w:num>
  <w:num w:numId="14">
    <w:abstractNumId w:val="11"/>
  </w:num>
  <w:num w:numId="15">
    <w:abstractNumId w:val="15"/>
  </w:num>
  <w:num w:numId="16">
    <w:abstractNumId w:val="14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Аристова Вера">
    <w15:presenceInfo w15:providerId="AD" w15:userId="S-1-5-21-786722839-2810560312-2866669444-2191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57F92"/>
    <w:rsid w:val="00110D98"/>
    <w:rsid w:val="00116FFB"/>
    <w:rsid w:val="004212D0"/>
    <w:rsid w:val="00520461"/>
    <w:rsid w:val="005255A9"/>
    <w:rsid w:val="00575CCF"/>
    <w:rsid w:val="005E1065"/>
    <w:rsid w:val="00757F92"/>
    <w:rsid w:val="009B274B"/>
    <w:rsid w:val="00C317CD"/>
    <w:rsid w:val="00D23635"/>
    <w:rsid w:val="00D74CF7"/>
    <w:rsid w:val="00E54FC3"/>
    <w:rsid w:val="00EE3CDE"/>
    <w:rsid w:val="00FB05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212D0"/>
  </w:style>
  <w:style w:type="paragraph" w:styleId="1">
    <w:name w:val="heading 1"/>
    <w:basedOn w:val="a0"/>
    <w:next w:val="a0"/>
    <w:link w:val="11"/>
    <w:autoRedefine/>
    <w:uiPriority w:val="9"/>
    <w:qFormat/>
    <w:rsid w:val="00FB0583"/>
    <w:pPr>
      <w:keepNext/>
      <w:keepLines/>
      <w:pageBreakBefore/>
      <w:numPr>
        <w:numId w:val="4"/>
      </w:numPr>
      <w:suppressLineNumbers/>
      <w:spacing w:before="240" w:after="120" w:line="240" w:lineRule="auto"/>
      <w:outlineLvl w:val="0"/>
    </w:pPr>
    <w:rPr>
      <w:rFonts w:ascii="Times New Roman" w:eastAsia="Arial Unicode MS" w:hAnsi="Times New Roman" w:cs="Times New Roman"/>
      <w:b/>
      <w:bCs/>
      <w:caps/>
      <w:sz w:val="27"/>
      <w:szCs w:val="27"/>
      <w:lang w:eastAsia="ru-RU"/>
    </w:rPr>
  </w:style>
  <w:style w:type="paragraph" w:styleId="2">
    <w:name w:val="heading 2"/>
    <w:basedOn w:val="a0"/>
    <w:next w:val="a0"/>
    <w:link w:val="21"/>
    <w:autoRedefine/>
    <w:uiPriority w:val="9"/>
    <w:qFormat/>
    <w:rsid w:val="00FB0583"/>
    <w:pPr>
      <w:keepNext/>
      <w:widowControl w:val="0"/>
      <w:numPr>
        <w:ilvl w:val="1"/>
        <w:numId w:val="4"/>
      </w:numPr>
      <w:spacing w:before="120" w:after="0" w:line="240" w:lineRule="auto"/>
      <w:jc w:val="both"/>
      <w:outlineLvl w:val="1"/>
    </w:pPr>
    <w:rPr>
      <w:rFonts w:ascii="Tahoma" w:eastAsia="Times New Roman" w:hAnsi="Tahoma" w:cs="Times New Roman"/>
      <w:b/>
      <w:bCs/>
      <w:i/>
      <w:iCs/>
      <w:sz w:val="20"/>
      <w:szCs w:val="20"/>
      <w:lang w:eastAsia="ru-RU"/>
    </w:rPr>
  </w:style>
  <w:style w:type="paragraph" w:styleId="3">
    <w:name w:val="heading 3"/>
    <w:aliases w:val="Заголовок 3 Знак1,Заголовок 3 Знак Знак"/>
    <w:basedOn w:val="a0"/>
    <w:next w:val="a0"/>
    <w:link w:val="31"/>
    <w:autoRedefine/>
    <w:qFormat/>
    <w:rsid w:val="00FB0583"/>
    <w:pPr>
      <w:numPr>
        <w:ilvl w:val="2"/>
        <w:numId w:val="4"/>
      </w:numPr>
      <w:spacing w:before="240" w:after="120" w:line="240" w:lineRule="auto"/>
      <w:jc w:val="both"/>
      <w:outlineLvl w:val="2"/>
    </w:pPr>
    <w:rPr>
      <w:rFonts w:ascii="Times New Roman" w:eastAsia="Times New Roman" w:hAnsi="Times New Roman" w:cs="Times New Roman"/>
      <w:i/>
      <w:iCs/>
      <w:caps/>
      <w:sz w:val="26"/>
      <w:szCs w:val="26"/>
      <w:lang w:eastAsia="ru-RU"/>
    </w:rPr>
  </w:style>
  <w:style w:type="paragraph" w:styleId="4">
    <w:name w:val="heading 4"/>
    <w:basedOn w:val="a0"/>
    <w:next w:val="a0"/>
    <w:link w:val="41"/>
    <w:qFormat/>
    <w:rsid w:val="00FB0583"/>
    <w:pPr>
      <w:numPr>
        <w:ilvl w:val="3"/>
        <w:numId w:val="4"/>
      </w:numPr>
      <w:shd w:val="clear" w:color="auto" w:fill="FFFFFF"/>
      <w:autoSpaceDE w:val="0"/>
      <w:autoSpaceDN w:val="0"/>
      <w:adjustRightInd w:val="0"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Cs/>
      <w:iCs/>
      <w:sz w:val="26"/>
      <w:szCs w:val="26"/>
      <w:lang w:eastAsia="ru-RU"/>
    </w:rPr>
  </w:style>
  <w:style w:type="paragraph" w:styleId="6">
    <w:name w:val="heading 6"/>
    <w:next w:val="a0"/>
    <w:link w:val="60"/>
    <w:qFormat/>
    <w:rsid w:val="00FB0583"/>
    <w:pPr>
      <w:numPr>
        <w:ilvl w:val="5"/>
        <w:numId w:val="4"/>
      </w:numPr>
      <w:spacing w:before="120" w:after="0" w:line="240" w:lineRule="auto"/>
      <w:jc w:val="both"/>
      <w:outlineLvl w:val="5"/>
    </w:pPr>
    <w:rPr>
      <w:rFonts w:ascii="Times New Roman" w:eastAsia="Times New Roman" w:hAnsi="Times New Roman" w:cs="Times New Roman"/>
      <w:b/>
      <w:i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2">
    <w:name w:val="Абзац списка1"/>
    <w:basedOn w:val="a0"/>
    <w:rsid w:val="00757F92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Balloon Text"/>
    <w:basedOn w:val="a0"/>
    <w:link w:val="a5"/>
    <w:uiPriority w:val="99"/>
    <w:semiHidden/>
    <w:unhideWhenUsed/>
    <w:rsid w:val="00757F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semiHidden/>
    <w:rsid w:val="00757F92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basedOn w:val="a1"/>
    <w:link w:val="1"/>
    <w:uiPriority w:val="9"/>
    <w:rsid w:val="00FB0583"/>
    <w:rPr>
      <w:rFonts w:ascii="Times New Roman" w:eastAsia="Arial Unicode MS" w:hAnsi="Times New Roman" w:cs="Times New Roman"/>
      <w:b/>
      <w:bCs/>
      <w:caps/>
      <w:sz w:val="27"/>
      <w:szCs w:val="27"/>
      <w:lang w:eastAsia="ru-RU"/>
    </w:rPr>
  </w:style>
  <w:style w:type="character" w:customStyle="1" w:styleId="21">
    <w:name w:val="Заголовок 2 Знак"/>
    <w:basedOn w:val="a1"/>
    <w:link w:val="2"/>
    <w:uiPriority w:val="9"/>
    <w:rsid w:val="00FB0583"/>
    <w:rPr>
      <w:rFonts w:ascii="Tahoma" w:eastAsia="Times New Roman" w:hAnsi="Tahoma" w:cs="Times New Roman"/>
      <w:b/>
      <w:bCs/>
      <w:i/>
      <w:iCs/>
      <w:sz w:val="20"/>
      <w:szCs w:val="20"/>
      <w:lang w:eastAsia="ru-RU"/>
    </w:rPr>
  </w:style>
  <w:style w:type="character" w:customStyle="1" w:styleId="31">
    <w:name w:val="Заголовок 3 Знак"/>
    <w:aliases w:val="Заголовок 3 Знак1 Знак,Заголовок 3 Знак Знак Знак"/>
    <w:basedOn w:val="a1"/>
    <w:link w:val="3"/>
    <w:rsid w:val="00FB0583"/>
    <w:rPr>
      <w:rFonts w:ascii="Times New Roman" w:eastAsia="Times New Roman" w:hAnsi="Times New Roman" w:cs="Times New Roman"/>
      <w:i/>
      <w:iCs/>
      <w:caps/>
      <w:sz w:val="26"/>
      <w:szCs w:val="26"/>
      <w:lang w:eastAsia="ru-RU"/>
    </w:rPr>
  </w:style>
  <w:style w:type="character" w:customStyle="1" w:styleId="41">
    <w:name w:val="Заголовок 4 Знак"/>
    <w:basedOn w:val="a1"/>
    <w:link w:val="4"/>
    <w:rsid w:val="00FB0583"/>
    <w:rPr>
      <w:rFonts w:ascii="Times New Roman" w:eastAsia="Times New Roman" w:hAnsi="Times New Roman" w:cs="Times New Roman"/>
      <w:bCs/>
      <w:iCs/>
      <w:sz w:val="26"/>
      <w:szCs w:val="26"/>
      <w:shd w:val="clear" w:color="auto" w:fill="FFFFFF"/>
      <w:lang w:eastAsia="ru-RU"/>
    </w:rPr>
  </w:style>
  <w:style w:type="character" w:customStyle="1" w:styleId="60">
    <w:name w:val="Заголовок 6 Знак"/>
    <w:basedOn w:val="a1"/>
    <w:link w:val="6"/>
    <w:rsid w:val="00FB0583"/>
    <w:rPr>
      <w:rFonts w:ascii="Times New Roman" w:eastAsia="Times New Roman" w:hAnsi="Times New Roman" w:cs="Times New Roman"/>
      <w:b/>
      <w:i/>
      <w:sz w:val="24"/>
      <w:szCs w:val="24"/>
      <w:lang w:eastAsia="ru-RU"/>
    </w:rPr>
  </w:style>
  <w:style w:type="paragraph" w:styleId="a6">
    <w:name w:val="List Paragraph"/>
    <w:basedOn w:val="a0"/>
    <w:link w:val="a7"/>
    <w:uiPriority w:val="34"/>
    <w:qFormat/>
    <w:rsid w:val="00FB0583"/>
    <w:pPr>
      <w:ind w:left="720"/>
      <w:contextualSpacing/>
    </w:pPr>
    <w:rPr>
      <w:rFonts w:ascii="Times New Roman" w:eastAsia="Calibri" w:hAnsi="Times New Roman" w:cs="Times New Roman"/>
      <w:sz w:val="26"/>
      <w:szCs w:val="26"/>
    </w:rPr>
  </w:style>
  <w:style w:type="character" w:customStyle="1" w:styleId="a7">
    <w:name w:val="Абзац списка Знак"/>
    <w:link w:val="a6"/>
    <w:uiPriority w:val="34"/>
    <w:locked/>
    <w:rsid w:val="00FB0583"/>
    <w:rPr>
      <w:rFonts w:ascii="Times New Roman" w:eastAsia="Calibri" w:hAnsi="Times New Roman" w:cs="Times New Roman"/>
      <w:sz w:val="26"/>
      <w:szCs w:val="26"/>
    </w:rPr>
  </w:style>
  <w:style w:type="paragraph" w:customStyle="1" w:styleId="13">
    <w:name w:val="1"/>
    <w:basedOn w:val="a0"/>
    <w:rsid w:val="00110D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1"/>
    <w:uiPriority w:val="99"/>
    <w:unhideWhenUsed/>
    <w:rsid w:val="00110D98"/>
    <w:rPr>
      <w:color w:val="0000FF" w:themeColor="hyperlink"/>
      <w:u w:val="single"/>
    </w:rPr>
  </w:style>
  <w:style w:type="paragraph" w:customStyle="1" w:styleId="10">
    <w:name w:val="Раздел 1"/>
    <w:basedOn w:val="a6"/>
    <w:link w:val="110"/>
    <w:qFormat/>
    <w:rsid w:val="00D74CF7"/>
    <w:pPr>
      <w:keepNext/>
      <w:numPr>
        <w:ilvl w:val="1"/>
        <w:numId w:val="14"/>
      </w:numPr>
      <w:spacing w:before="240" w:after="0" w:line="240" w:lineRule="auto"/>
      <w:jc w:val="both"/>
    </w:pPr>
    <w:rPr>
      <w:b/>
      <w:sz w:val="20"/>
      <w:szCs w:val="20"/>
    </w:rPr>
  </w:style>
  <w:style w:type="paragraph" w:customStyle="1" w:styleId="a">
    <w:name w:val="Часть"/>
    <w:basedOn w:val="a0"/>
    <w:qFormat/>
    <w:rsid w:val="00D74CF7"/>
    <w:pPr>
      <w:keepNext/>
      <w:widowControl w:val="0"/>
      <w:numPr>
        <w:numId w:val="14"/>
      </w:numPr>
      <w:spacing w:before="360" w:after="120" w:line="240" w:lineRule="auto"/>
      <w:jc w:val="center"/>
    </w:pPr>
    <w:rPr>
      <w:rFonts w:ascii="Times New Roman" w:eastAsia="Calibri" w:hAnsi="Times New Roman" w:cs="Times New Roman"/>
      <w:b/>
      <w:bCs/>
      <w:sz w:val="24"/>
    </w:rPr>
  </w:style>
  <w:style w:type="paragraph" w:customStyle="1" w:styleId="20">
    <w:name w:val="Раздел 2"/>
    <w:basedOn w:val="10"/>
    <w:qFormat/>
    <w:rsid w:val="00D74CF7"/>
    <w:pPr>
      <w:numPr>
        <w:ilvl w:val="2"/>
      </w:numPr>
      <w:spacing w:before="120"/>
      <w:ind w:left="1224"/>
    </w:pPr>
  </w:style>
  <w:style w:type="paragraph" w:customStyle="1" w:styleId="30">
    <w:name w:val="Раздел 3"/>
    <w:basedOn w:val="20"/>
    <w:qFormat/>
    <w:rsid w:val="00D74CF7"/>
    <w:pPr>
      <w:numPr>
        <w:ilvl w:val="3"/>
      </w:numPr>
      <w:ind w:left="1728" w:hanging="648"/>
    </w:pPr>
  </w:style>
  <w:style w:type="character" w:customStyle="1" w:styleId="110">
    <w:name w:val="Раздел 1 Знак1"/>
    <w:basedOn w:val="a7"/>
    <w:link w:val="10"/>
    <w:rsid w:val="00D74CF7"/>
    <w:rPr>
      <w:rFonts w:ascii="Times New Roman" w:eastAsia="Calibri" w:hAnsi="Times New Roman" w:cs="Times New Roman"/>
      <w:b/>
      <w:sz w:val="20"/>
      <w:szCs w:val="20"/>
    </w:rPr>
  </w:style>
  <w:style w:type="paragraph" w:customStyle="1" w:styleId="40">
    <w:name w:val="Раздел 4"/>
    <w:basedOn w:val="30"/>
    <w:qFormat/>
    <w:rsid w:val="00D74CF7"/>
    <w:pPr>
      <w:numPr>
        <w:ilvl w:val="4"/>
      </w:numPr>
      <w:ind w:left="2232" w:hanging="792"/>
    </w:pPr>
    <w:rPr>
      <w:i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222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1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hyperlink" Target="http://moex.com/a2196" TargetMode="External"/><Relationship Id="rId18" Type="http://schemas.openxmlformats.org/officeDocument/2006/relationships/hyperlink" Target="http://moex.com/ru/index/RUGBITR3Y/archive/" TargetMode="External"/><Relationship Id="rId3" Type="http://schemas.openxmlformats.org/officeDocument/2006/relationships/settings" Target="settings.xml"/><Relationship Id="rId21" Type="http://schemas.openxmlformats.org/officeDocument/2006/relationships/image" Target="media/image5.wmf"/><Relationship Id="rId7" Type="http://schemas.openxmlformats.org/officeDocument/2006/relationships/image" Target="media/image2.wmf"/><Relationship Id="rId12" Type="http://schemas.openxmlformats.org/officeDocument/2006/relationships/hyperlink" Target="http://moex.com/ru/index/RUCBITRBBB3Y/archive" TargetMode="External"/><Relationship Id="rId17" Type="http://schemas.openxmlformats.org/officeDocument/2006/relationships/hyperlink" Target="http://moex.com/a2247" TargetMode="External"/><Relationship Id="rId25" Type="http://schemas.microsoft.com/office/2011/relationships/people" Target="people.xml"/><Relationship Id="rId2" Type="http://schemas.openxmlformats.org/officeDocument/2006/relationships/styles" Target="styles.xml"/><Relationship Id="rId16" Type="http://schemas.openxmlformats.org/officeDocument/2006/relationships/hyperlink" Target="http://moex.com/ru/index/RUCBITRB3Y/archive/" TargetMode="External"/><Relationship Id="rId20" Type="http://schemas.openxmlformats.org/officeDocument/2006/relationships/oleObject" Target="embeddings/oleObject4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hyperlink" Target="http://moex.com/a2197" TargetMode="External"/><Relationship Id="rId24" Type="http://schemas.openxmlformats.org/officeDocument/2006/relationships/theme" Target="theme/theme1.xml"/><Relationship Id="rId5" Type="http://schemas.openxmlformats.org/officeDocument/2006/relationships/image" Target="media/image1.wmf"/><Relationship Id="rId15" Type="http://schemas.openxmlformats.org/officeDocument/2006/relationships/hyperlink" Target="http://moex.com/a2195" TargetMode="External"/><Relationship Id="rId23" Type="http://schemas.openxmlformats.org/officeDocument/2006/relationships/fontTable" Target="fontTable.xml"/><Relationship Id="rId10" Type="http://schemas.openxmlformats.org/officeDocument/2006/relationships/oleObject" Target="embeddings/oleObject3.bin"/><Relationship Id="rId19" Type="http://schemas.openxmlformats.org/officeDocument/2006/relationships/image" Target="media/image4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hyperlink" Target="http://moex.com/ru/index/RUCBITRBB3Y/archive" TargetMode="External"/><Relationship Id="rId22" Type="http://schemas.openxmlformats.org/officeDocument/2006/relationships/oleObject" Target="embeddings/oleObject5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1698</Words>
  <Characters>9681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Печёнкина Екатерина Евгеньевна</dc:creator>
  <cp:lastModifiedBy>gantseva</cp:lastModifiedBy>
  <cp:revision>2</cp:revision>
  <cp:lastPrinted>2017-11-22T13:05:00Z</cp:lastPrinted>
  <dcterms:created xsi:type="dcterms:W3CDTF">2018-08-01T09:19:00Z</dcterms:created>
  <dcterms:modified xsi:type="dcterms:W3CDTF">2018-08-01T09:19:00Z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1399291591</vt:i4>
  </property>
  <property fmtid="{D5CDD505-2E9C-101B-9397-08002B2CF9AE}" pid="3" name="_NewReviewCycle">
    <vt:lpwstr/>
  </property>
  <property fmtid="{D5CDD505-2E9C-101B-9397-08002B2CF9AE}" pid="4" name="_EmailSubject">
    <vt:lpwstr>Встреча по Стандартам СЧА</vt:lpwstr>
  </property>
  <property fmtid="{D5CDD505-2E9C-101B-9397-08002B2CF9AE}" pid="5" name="_AuthorEmail">
    <vt:lpwstr>V.Aristova@sdkgarant.ru</vt:lpwstr>
  </property>
  <property fmtid="{D5CDD505-2E9C-101B-9397-08002B2CF9AE}" pid="6" name="_AuthorEmailDisplayName">
    <vt:lpwstr>Аристова Вера Борисовна</vt:lpwstr>
  </property>
  <property fmtid="{D5CDD505-2E9C-101B-9397-08002B2CF9AE}" pid="7" name="_ReviewingToolsShownOnce">
    <vt:lpwstr/>
  </property>
</Properties>
</file>