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AE" w:rsidRDefault="00562DAE" w:rsidP="003E184B">
      <w:pPr>
        <w:jc w:val="both"/>
        <w:rPr>
          <w:szCs w:val="24"/>
          <w:lang w:val="ru-RU"/>
        </w:rPr>
      </w:pPr>
    </w:p>
    <w:p w:rsidR="00EB5598" w:rsidRDefault="00EB5598" w:rsidP="00EB5598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УТВЕРЖДЕНО</w:t>
      </w:r>
    </w:p>
    <w:p w:rsidR="00EB5598" w:rsidRDefault="00EB5598" w:rsidP="00EB5598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Приказом ИП______________</w:t>
      </w:r>
    </w:p>
    <w:p w:rsidR="00EB5598" w:rsidRPr="00EB5598" w:rsidRDefault="00EB5598" w:rsidP="00EB5598">
      <w:pPr>
        <w:jc w:val="right"/>
        <w:rPr>
          <w:vanish/>
          <w:szCs w:val="24"/>
          <w:lang w:val="ru-RU"/>
        </w:rPr>
      </w:pPr>
      <w:r>
        <w:rPr>
          <w:szCs w:val="24"/>
          <w:lang w:val="ru-RU"/>
        </w:rPr>
        <w:t>№____ от «___»____________</w:t>
      </w:r>
    </w:p>
    <w:p w:rsidR="00776883" w:rsidRPr="00457341" w:rsidRDefault="00776883" w:rsidP="003E184B">
      <w:pPr>
        <w:keepNext/>
        <w:autoSpaceDE w:val="0"/>
        <w:autoSpaceDN w:val="0"/>
        <w:adjustRightInd w:val="0"/>
        <w:spacing w:before="100" w:after="100"/>
        <w:jc w:val="both"/>
        <w:rPr>
          <w:b/>
          <w:bCs/>
          <w:kern w:val="36"/>
          <w:szCs w:val="24"/>
          <w:lang w:val="ru-RU"/>
        </w:rPr>
      </w:pPr>
    </w:p>
    <w:p w:rsidR="00776883" w:rsidRPr="00457341" w:rsidRDefault="00776883" w:rsidP="003E184B">
      <w:pPr>
        <w:keepNext/>
        <w:autoSpaceDE w:val="0"/>
        <w:autoSpaceDN w:val="0"/>
        <w:adjustRightInd w:val="0"/>
        <w:spacing w:before="100" w:after="100"/>
        <w:jc w:val="both"/>
        <w:rPr>
          <w:b/>
          <w:bCs/>
          <w:kern w:val="36"/>
          <w:szCs w:val="24"/>
          <w:lang w:val="ru-RU"/>
        </w:rPr>
      </w:pPr>
    </w:p>
    <w:p w:rsidR="00D0520C" w:rsidRDefault="00D0520C" w:rsidP="00F85171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 w:val="36"/>
          <w:szCs w:val="36"/>
          <w:lang w:val="ru-RU"/>
        </w:rPr>
      </w:pPr>
    </w:p>
    <w:p w:rsidR="00D0520C" w:rsidRDefault="00D0520C" w:rsidP="00F85171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 w:val="36"/>
          <w:szCs w:val="36"/>
          <w:lang w:val="ru-RU"/>
        </w:rPr>
      </w:pPr>
    </w:p>
    <w:p w:rsidR="00D0520C" w:rsidRDefault="00D0520C" w:rsidP="00F85171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 w:val="36"/>
          <w:szCs w:val="36"/>
          <w:lang w:val="ru-RU"/>
        </w:rPr>
      </w:pPr>
    </w:p>
    <w:p w:rsidR="00776883" w:rsidRPr="003419F0" w:rsidRDefault="00982935" w:rsidP="00D0520C">
      <w:pPr>
        <w:keepNext/>
        <w:autoSpaceDE w:val="0"/>
        <w:autoSpaceDN w:val="0"/>
        <w:adjustRightInd w:val="0"/>
        <w:spacing w:before="100" w:after="100" w:line="360" w:lineRule="auto"/>
        <w:jc w:val="center"/>
        <w:rPr>
          <w:b/>
          <w:bCs/>
          <w:kern w:val="36"/>
          <w:sz w:val="36"/>
          <w:szCs w:val="36"/>
          <w:lang w:val="ru-RU"/>
        </w:rPr>
      </w:pPr>
      <w:r w:rsidRPr="003419F0">
        <w:rPr>
          <w:b/>
          <w:bCs/>
          <w:kern w:val="36"/>
          <w:sz w:val="36"/>
          <w:szCs w:val="36"/>
          <w:lang w:val="ru-RU"/>
        </w:rPr>
        <w:t>Правила</w:t>
      </w:r>
    </w:p>
    <w:p w:rsidR="00982935" w:rsidRPr="003419F0" w:rsidRDefault="00982935" w:rsidP="00D0520C">
      <w:pPr>
        <w:keepNext/>
        <w:autoSpaceDE w:val="0"/>
        <w:autoSpaceDN w:val="0"/>
        <w:adjustRightInd w:val="0"/>
        <w:spacing w:before="100" w:after="100" w:line="360" w:lineRule="auto"/>
        <w:jc w:val="center"/>
        <w:rPr>
          <w:b/>
          <w:bCs/>
          <w:kern w:val="36"/>
          <w:sz w:val="36"/>
          <w:szCs w:val="36"/>
          <w:lang w:val="ru-RU"/>
        </w:rPr>
      </w:pPr>
      <w:r w:rsidRPr="003419F0">
        <w:rPr>
          <w:b/>
          <w:bCs/>
          <w:kern w:val="36"/>
          <w:sz w:val="36"/>
          <w:szCs w:val="36"/>
          <w:lang w:val="ru-RU"/>
        </w:rPr>
        <w:t xml:space="preserve">выявления и контроля конфликта интересов </w:t>
      </w:r>
    </w:p>
    <w:p w:rsidR="007D69F1" w:rsidRPr="003419F0" w:rsidRDefault="004D3D58" w:rsidP="00D0520C">
      <w:pPr>
        <w:keepNext/>
        <w:autoSpaceDE w:val="0"/>
        <w:autoSpaceDN w:val="0"/>
        <w:adjustRightInd w:val="0"/>
        <w:spacing w:before="100" w:after="100" w:line="360" w:lineRule="auto"/>
        <w:jc w:val="center"/>
        <w:rPr>
          <w:b/>
          <w:bCs/>
          <w:kern w:val="36"/>
          <w:sz w:val="36"/>
          <w:szCs w:val="36"/>
          <w:lang w:val="ru-RU"/>
        </w:rPr>
      </w:pPr>
      <w:r w:rsidRPr="003419F0">
        <w:rPr>
          <w:b/>
          <w:bCs/>
          <w:kern w:val="36"/>
          <w:sz w:val="36"/>
          <w:szCs w:val="36"/>
          <w:lang w:val="ru-RU"/>
        </w:rPr>
        <w:t xml:space="preserve">при осуществлении деятельности по инвестиционному </w:t>
      </w:r>
    </w:p>
    <w:p w:rsidR="00D60864" w:rsidRDefault="004D3D58" w:rsidP="00D0520C">
      <w:pPr>
        <w:keepNext/>
        <w:autoSpaceDE w:val="0"/>
        <w:autoSpaceDN w:val="0"/>
        <w:adjustRightInd w:val="0"/>
        <w:spacing w:before="100" w:after="100" w:line="360" w:lineRule="auto"/>
        <w:jc w:val="center"/>
        <w:rPr>
          <w:b/>
          <w:bCs/>
          <w:kern w:val="36"/>
          <w:sz w:val="36"/>
          <w:szCs w:val="36"/>
          <w:lang w:val="ru-RU"/>
        </w:rPr>
      </w:pPr>
      <w:r w:rsidRPr="003419F0">
        <w:rPr>
          <w:b/>
          <w:bCs/>
          <w:kern w:val="36"/>
          <w:sz w:val="36"/>
          <w:szCs w:val="36"/>
          <w:lang w:val="ru-RU"/>
        </w:rPr>
        <w:t>консультированию</w:t>
      </w:r>
      <w:r w:rsidR="00D60864" w:rsidRPr="003419F0">
        <w:rPr>
          <w:b/>
          <w:bCs/>
          <w:kern w:val="36"/>
          <w:sz w:val="36"/>
          <w:szCs w:val="36"/>
          <w:lang w:val="ru-RU"/>
        </w:rPr>
        <w:t xml:space="preserve"> индивидуальн</w:t>
      </w:r>
      <w:r w:rsidR="00E36234">
        <w:rPr>
          <w:b/>
          <w:bCs/>
          <w:kern w:val="36"/>
          <w:sz w:val="36"/>
          <w:szCs w:val="36"/>
          <w:lang w:val="ru-RU"/>
        </w:rPr>
        <w:t>ым</w:t>
      </w:r>
      <w:r w:rsidR="00D60864" w:rsidRPr="003419F0">
        <w:rPr>
          <w:b/>
          <w:bCs/>
          <w:kern w:val="36"/>
          <w:sz w:val="36"/>
          <w:szCs w:val="36"/>
          <w:lang w:val="ru-RU"/>
        </w:rPr>
        <w:t xml:space="preserve"> предпринимател</w:t>
      </w:r>
      <w:r w:rsidR="00E36234">
        <w:rPr>
          <w:b/>
          <w:bCs/>
          <w:kern w:val="36"/>
          <w:sz w:val="36"/>
          <w:szCs w:val="36"/>
          <w:lang w:val="ru-RU"/>
        </w:rPr>
        <w:t>ем</w:t>
      </w:r>
    </w:p>
    <w:p w:rsidR="006643C8" w:rsidRDefault="006643C8" w:rsidP="00D0520C">
      <w:pPr>
        <w:keepNext/>
        <w:autoSpaceDE w:val="0"/>
        <w:autoSpaceDN w:val="0"/>
        <w:adjustRightInd w:val="0"/>
        <w:spacing w:before="100" w:after="100" w:line="360" w:lineRule="auto"/>
        <w:jc w:val="center"/>
        <w:rPr>
          <w:b/>
          <w:bCs/>
          <w:kern w:val="36"/>
          <w:sz w:val="36"/>
          <w:szCs w:val="36"/>
          <w:lang w:val="ru-RU"/>
        </w:rPr>
      </w:pPr>
    </w:p>
    <w:p w:rsidR="006643C8" w:rsidRPr="006643C8" w:rsidRDefault="006643C8" w:rsidP="006643C8">
      <w:pPr>
        <w:keepNext/>
        <w:autoSpaceDE w:val="0"/>
        <w:autoSpaceDN w:val="0"/>
        <w:adjustRightInd w:val="0"/>
        <w:spacing w:before="100" w:after="100" w:line="360" w:lineRule="auto"/>
        <w:jc w:val="center"/>
        <w:rPr>
          <w:bCs/>
          <w:kern w:val="36"/>
          <w:sz w:val="22"/>
          <w:szCs w:val="36"/>
          <w:lang w:val="ru-RU"/>
        </w:rPr>
      </w:pPr>
      <w:bookmarkStart w:id="0" w:name="_GoBack"/>
      <w:r w:rsidRPr="006643C8">
        <w:rPr>
          <w:bCs/>
          <w:kern w:val="36"/>
          <w:sz w:val="22"/>
          <w:szCs w:val="36"/>
          <w:lang w:val="ru-RU"/>
        </w:rPr>
        <w:t>(рекомендуемая форма для инвестиционных советников,</w:t>
      </w:r>
    </w:p>
    <w:p w:rsidR="006643C8" w:rsidRPr="006643C8" w:rsidRDefault="006643C8" w:rsidP="006643C8">
      <w:pPr>
        <w:keepNext/>
        <w:autoSpaceDE w:val="0"/>
        <w:autoSpaceDN w:val="0"/>
        <w:adjustRightInd w:val="0"/>
        <w:spacing w:before="100" w:after="100" w:line="360" w:lineRule="auto"/>
        <w:jc w:val="center"/>
        <w:rPr>
          <w:bCs/>
          <w:kern w:val="36"/>
          <w:sz w:val="22"/>
          <w:szCs w:val="36"/>
          <w:lang w:val="ru-RU"/>
        </w:rPr>
      </w:pPr>
      <w:r w:rsidRPr="006643C8">
        <w:rPr>
          <w:bCs/>
          <w:kern w:val="36"/>
          <w:sz w:val="22"/>
          <w:szCs w:val="36"/>
          <w:lang w:val="ru-RU"/>
        </w:rPr>
        <w:t>являющихся индивидуальными предпринимателями)</w:t>
      </w:r>
    </w:p>
    <w:bookmarkEnd w:id="0"/>
    <w:p w:rsidR="007D69F1" w:rsidRPr="003419F0" w:rsidRDefault="007D69F1" w:rsidP="00282844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Cs w:val="24"/>
          <w:lang w:val="ru-RU"/>
        </w:rPr>
      </w:pPr>
    </w:p>
    <w:p w:rsidR="007C2DF1" w:rsidRPr="003419F0" w:rsidRDefault="007C2DF1" w:rsidP="00282844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Cs w:val="24"/>
          <w:lang w:val="ru-RU"/>
        </w:rPr>
      </w:pPr>
    </w:p>
    <w:p w:rsidR="00776883" w:rsidRPr="003419F0" w:rsidRDefault="00776883" w:rsidP="00282844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Cs w:val="24"/>
          <w:lang w:val="ru-RU"/>
        </w:rPr>
      </w:pPr>
    </w:p>
    <w:p w:rsidR="00776883" w:rsidRPr="003419F0" w:rsidRDefault="00776883" w:rsidP="00282844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Cs w:val="24"/>
          <w:lang w:val="ru-RU"/>
        </w:rPr>
      </w:pPr>
    </w:p>
    <w:p w:rsidR="00776883" w:rsidRPr="003419F0" w:rsidRDefault="00776883" w:rsidP="008E6A6D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Cs w:val="24"/>
          <w:lang w:val="ru-RU"/>
        </w:rPr>
      </w:pPr>
    </w:p>
    <w:p w:rsidR="00776883" w:rsidRPr="003419F0" w:rsidRDefault="00776883" w:rsidP="008E6A6D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Cs w:val="24"/>
          <w:lang w:val="ru-RU"/>
        </w:rPr>
      </w:pPr>
    </w:p>
    <w:p w:rsidR="00776883" w:rsidRPr="003419F0" w:rsidRDefault="00776883" w:rsidP="008E6A6D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Cs w:val="24"/>
          <w:lang w:val="ru-RU"/>
        </w:rPr>
      </w:pPr>
    </w:p>
    <w:p w:rsidR="00776883" w:rsidRPr="003419F0" w:rsidRDefault="00776883" w:rsidP="00EF5798">
      <w:pPr>
        <w:keepNext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Cs w:val="24"/>
          <w:lang w:val="ru-RU"/>
        </w:rPr>
      </w:pPr>
    </w:p>
    <w:p w:rsidR="00AA2645" w:rsidRPr="003419F0" w:rsidRDefault="00AA2645" w:rsidP="007C2DF1">
      <w:pPr>
        <w:keepNext/>
        <w:autoSpaceDE w:val="0"/>
        <w:autoSpaceDN w:val="0"/>
        <w:adjustRightInd w:val="0"/>
        <w:spacing w:before="100" w:after="100"/>
        <w:rPr>
          <w:b/>
          <w:bCs/>
          <w:kern w:val="36"/>
          <w:szCs w:val="24"/>
          <w:lang w:val="ru-RU"/>
        </w:rPr>
      </w:pPr>
    </w:p>
    <w:p w:rsidR="007C2DF1" w:rsidRPr="003419F0" w:rsidRDefault="007C2DF1" w:rsidP="007C2DF1">
      <w:pPr>
        <w:keepNext/>
        <w:autoSpaceDE w:val="0"/>
        <w:autoSpaceDN w:val="0"/>
        <w:adjustRightInd w:val="0"/>
        <w:spacing w:before="100" w:after="100"/>
        <w:rPr>
          <w:bCs/>
          <w:kern w:val="36"/>
          <w:szCs w:val="24"/>
          <w:lang w:val="ru-RU"/>
        </w:rPr>
      </w:pPr>
    </w:p>
    <w:p w:rsidR="007C2DF1" w:rsidRPr="003419F0" w:rsidRDefault="007C2DF1" w:rsidP="007C2DF1">
      <w:pPr>
        <w:keepNext/>
        <w:autoSpaceDE w:val="0"/>
        <w:autoSpaceDN w:val="0"/>
        <w:adjustRightInd w:val="0"/>
        <w:spacing w:before="100" w:after="100"/>
        <w:rPr>
          <w:bCs/>
          <w:kern w:val="36"/>
          <w:szCs w:val="24"/>
          <w:lang w:val="ru-RU"/>
        </w:rPr>
      </w:pPr>
    </w:p>
    <w:p w:rsidR="007C2DF1" w:rsidRPr="003419F0" w:rsidRDefault="007C2DF1" w:rsidP="007C2DF1">
      <w:pPr>
        <w:keepNext/>
        <w:autoSpaceDE w:val="0"/>
        <w:autoSpaceDN w:val="0"/>
        <w:adjustRightInd w:val="0"/>
        <w:spacing w:before="100" w:after="100"/>
        <w:rPr>
          <w:bCs/>
          <w:kern w:val="36"/>
          <w:szCs w:val="24"/>
          <w:lang w:val="ru-RU"/>
        </w:rPr>
      </w:pPr>
    </w:p>
    <w:p w:rsidR="007C2DF1" w:rsidRPr="003419F0" w:rsidRDefault="007C2DF1" w:rsidP="007C2DF1">
      <w:pPr>
        <w:keepNext/>
        <w:autoSpaceDE w:val="0"/>
        <w:autoSpaceDN w:val="0"/>
        <w:adjustRightInd w:val="0"/>
        <w:spacing w:before="100" w:after="100"/>
        <w:rPr>
          <w:bCs/>
          <w:kern w:val="36"/>
          <w:szCs w:val="24"/>
          <w:lang w:val="ru-RU"/>
        </w:rPr>
      </w:pPr>
    </w:p>
    <w:p w:rsidR="000D5352" w:rsidRPr="003419F0" w:rsidRDefault="000D5352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D60864" w:rsidRPr="003419F0" w:rsidRDefault="00D60864" w:rsidP="003E184B">
      <w:pPr>
        <w:jc w:val="both"/>
        <w:rPr>
          <w:b/>
          <w:szCs w:val="24"/>
          <w:lang w:val="ru-RU"/>
        </w:rPr>
      </w:pPr>
    </w:p>
    <w:p w:rsidR="007C2DF1" w:rsidRPr="003419F0" w:rsidRDefault="007C2DF1" w:rsidP="003E184B">
      <w:pPr>
        <w:jc w:val="both"/>
        <w:rPr>
          <w:b/>
          <w:szCs w:val="24"/>
          <w:lang w:val="ru-RU"/>
        </w:rPr>
      </w:pPr>
    </w:p>
    <w:p w:rsidR="00AA2645" w:rsidRPr="003419F0" w:rsidRDefault="00AA2645" w:rsidP="003E184B">
      <w:pPr>
        <w:jc w:val="both"/>
        <w:rPr>
          <w:b/>
          <w:szCs w:val="24"/>
          <w:lang w:val="ru-RU"/>
        </w:rPr>
      </w:pPr>
    </w:p>
    <w:p w:rsidR="00AA2645" w:rsidRPr="003419F0" w:rsidRDefault="00AA2645" w:rsidP="003E184B">
      <w:pPr>
        <w:jc w:val="both"/>
        <w:rPr>
          <w:b/>
          <w:szCs w:val="24"/>
          <w:lang w:val="ru-RU"/>
        </w:rPr>
      </w:pPr>
    </w:p>
    <w:p w:rsidR="00EE677F" w:rsidRPr="003419F0" w:rsidRDefault="00EE677F" w:rsidP="003E184B">
      <w:pPr>
        <w:jc w:val="both"/>
        <w:rPr>
          <w:b/>
          <w:szCs w:val="24"/>
          <w:lang w:val="ru-RU"/>
        </w:rPr>
      </w:pPr>
    </w:p>
    <w:p w:rsidR="00045F9D" w:rsidRPr="003419F0" w:rsidRDefault="00045F9D" w:rsidP="003E184B">
      <w:pPr>
        <w:jc w:val="center"/>
        <w:rPr>
          <w:b/>
          <w:szCs w:val="24"/>
          <w:lang w:val="ru-RU"/>
        </w:rPr>
      </w:pPr>
    </w:p>
    <w:p w:rsidR="00045F9D" w:rsidRPr="003419F0" w:rsidRDefault="00045F9D" w:rsidP="003E184B">
      <w:pPr>
        <w:jc w:val="center"/>
        <w:rPr>
          <w:b/>
          <w:szCs w:val="24"/>
          <w:lang w:val="ru-RU"/>
        </w:rPr>
      </w:pPr>
    </w:p>
    <w:p w:rsidR="00045F9D" w:rsidRPr="003419F0" w:rsidRDefault="00045F9D" w:rsidP="003E184B">
      <w:pPr>
        <w:jc w:val="center"/>
        <w:rPr>
          <w:b/>
          <w:szCs w:val="24"/>
          <w:lang w:val="ru-RU"/>
        </w:rPr>
      </w:pPr>
    </w:p>
    <w:p w:rsidR="00045F9D" w:rsidRPr="003419F0" w:rsidRDefault="00045F9D" w:rsidP="003E184B">
      <w:pPr>
        <w:jc w:val="center"/>
        <w:rPr>
          <w:b/>
          <w:szCs w:val="24"/>
          <w:lang w:val="ru-RU"/>
        </w:rPr>
      </w:pPr>
    </w:p>
    <w:p w:rsidR="00045F9D" w:rsidRPr="003419F0" w:rsidRDefault="00045F9D" w:rsidP="003E184B">
      <w:pPr>
        <w:jc w:val="center"/>
        <w:rPr>
          <w:b/>
          <w:szCs w:val="24"/>
          <w:lang w:val="ru-RU"/>
        </w:rPr>
      </w:pPr>
    </w:p>
    <w:p w:rsidR="00045F9D" w:rsidRPr="003419F0" w:rsidRDefault="00045F9D" w:rsidP="003E184B">
      <w:pPr>
        <w:jc w:val="center"/>
        <w:rPr>
          <w:b/>
          <w:szCs w:val="24"/>
          <w:lang w:val="ru-RU"/>
        </w:rPr>
      </w:pPr>
    </w:p>
    <w:p w:rsidR="00045F9D" w:rsidRPr="003419F0" w:rsidRDefault="00045F9D" w:rsidP="003E184B">
      <w:pPr>
        <w:jc w:val="center"/>
        <w:rPr>
          <w:b/>
          <w:szCs w:val="24"/>
          <w:lang w:val="ru-RU"/>
        </w:rPr>
      </w:pPr>
    </w:p>
    <w:p w:rsidR="00045F9D" w:rsidRPr="003419F0" w:rsidRDefault="00045F9D" w:rsidP="003E184B">
      <w:pPr>
        <w:jc w:val="center"/>
        <w:rPr>
          <w:b/>
          <w:szCs w:val="24"/>
          <w:lang w:val="ru-RU"/>
        </w:rPr>
      </w:pPr>
    </w:p>
    <w:p w:rsidR="00AA2645" w:rsidRPr="003419F0" w:rsidRDefault="00505941" w:rsidP="003E184B">
      <w:pPr>
        <w:jc w:val="center"/>
        <w:rPr>
          <w:b/>
          <w:szCs w:val="24"/>
          <w:lang w:val="ru-RU"/>
        </w:rPr>
      </w:pPr>
      <w:r w:rsidRPr="003419F0">
        <w:rPr>
          <w:b/>
          <w:szCs w:val="24"/>
          <w:lang w:val="ru-RU"/>
        </w:rPr>
        <w:t>СОДЕРЖАНИЕ</w:t>
      </w:r>
    </w:p>
    <w:p w:rsidR="003F2976" w:rsidRPr="003419F0" w:rsidRDefault="00264BC1">
      <w:pPr>
        <w:pStyle w:val="10"/>
        <w:tabs>
          <w:tab w:val="right" w:leader="dot" w:pos="9347"/>
        </w:tabs>
        <w:rPr>
          <w:noProof/>
          <w:kern w:val="0"/>
          <w:szCs w:val="22"/>
          <w:lang w:val="en-US"/>
        </w:rPr>
      </w:pPr>
      <w:r w:rsidRPr="003419F0">
        <w:rPr>
          <w:sz w:val="24"/>
        </w:rPr>
        <w:fldChar w:fldCharType="begin"/>
      </w:r>
      <w:r w:rsidR="00BB3169" w:rsidRPr="003419F0">
        <w:rPr>
          <w:sz w:val="24"/>
        </w:rPr>
        <w:instrText xml:space="preserve"> TOC \o "1-3" \h \z \u </w:instrText>
      </w:r>
      <w:r w:rsidRPr="003419F0">
        <w:rPr>
          <w:sz w:val="24"/>
        </w:rPr>
        <w:fldChar w:fldCharType="separate"/>
      </w:r>
      <w:hyperlink w:anchor="_Toc531001607" w:history="1">
        <w:r w:rsidR="003F2976" w:rsidRPr="003419F0">
          <w:rPr>
            <w:rStyle w:val="af4"/>
            <w:noProof/>
            <w:szCs w:val="22"/>
          </w:rPr>
          <w:t>1.</w:t>
        </w:r>
        <w:r w:rsidR="003F2976" w:rsidRPr="003419F0">
          <w:rPr>
            <w:noProof/>
            <w:kern w:val="0"/>
            <w:szCs w:val="22"/>
            <w:lang w:val="en-US"/>
          </w:rPr>
          <w:tab/>
        </w:r>
        <w:r w:rsidR="008B6E41" w:rsidRPr="003419F0">
          <w:rPr>
            <w:rStyle w:val="af4"/>
            <w:smallCaps/>
            <w:noProof/>
            <w:szCs w:val="22"/>
            <w:lang w:val="ru-RU"/>
          </w:rPr>
          <w:t>ВВЕДЕНИЕ</w:t>
        </w:r>
        <w:r w:rsidR="003F2976" w:rsidRPr="003419F0">
          <w:rPr>
            <w:noProof/>
            <w:webHidden/>
            <w:szCs w:val="22"/>
          </w:rPr>
          <w:tab/>
        </w:r>
        <w:r w:rsidRPr="003419F0">
          <w:rPr>
            <w:noProof/>
            <w:webHidden/>
            <w:szCs w:val="22"/>
          </w:rPr>
          <w:fldChar w:fldCharType="begin"/>
        </w:r>
        <w:r w:rsidR="003F2976" w:rsidRPr="003419F0">
          <w:rPr>
            <w:noProof/>
            <w:webHidden/>
            <w:szCs w:val="22"/>
          </w:rPr>
          <w:instrText xml:space="preserve"> PAGEREF _Toc531001607 \h </w:instrText>
        </w:r>
        <w:r w:rsidRPr="003419F0">
          <w:rPr>
            <w:noProof/>
            <w:webHidden/>
            <w:szCs w:val="22"/>
          </w:rPr>
        </w:r>
        <w:r w:rsidRPr="003419F0">
          <w:rPr>
            <w:noProof/>
            <w:webHidden/>
            <w:szCs w:val="22"/>
          </w:rPr>
          <w:fldChar w:fldCharType="separate"/>
        </w:r>
        <w:r w:rsidR="005F3F80">
          <w:rPr>
            <w:noProof/>
            <w:webHidden/>
            <w:szCs w:val="22"/>
          </w:rPr>
          <w:t>3</w:t>
        </w:r>
        <w:r w:rsidRPr="003419F0">
          <w:rPr>
            <w:noProof/>
            <w:webHidden/>
            <w:szCs w:val="22"/>
          </w:rPr>
          <w:fldChar w:fldCharType="end"/>
        </w:r>
      </w:hyperlink>
    </w:p>
    <w:p w:rsidR="003F2976" w:rsidRPr="003419F0" w:rsidRDefault="006643C8">
      <w:pPr>
        <w:pStyle w:val="10"/>
        <w:tabs>
          <w:tab w:val="right" w:leader="dot" w:pos="9347"/>
        </w:tabs>
        <w:rPr>
          <w:noProof/>
          <w:kern w:val="0"/>
          <w:szCs w:val="22"/>
          <w:lang w:val="en-US"/>
        </w:rPr>
      </w:pPr>
      <w:hyperlink w:anchor="_Toc531001608" w:history="1">
        <w:r w:rsidR="003F2976" w:rsidRPr="003419F0">
          <w:rPr>
            <w:rStyle w:val="af4"/>
            <w:noProof/>
            <w:szCs w:val="22"/>
          </w:rPr>
          <w:t>2.</w:t>
        </w:r>
        <w:r w:rsidR="003F2976" w:rsidRPr="003419F0">
          <w:rPr>
            <w:noProof/>
            <w:kern w:val="0"/>
            <w:szCs w:val="22"/>
            <w:lang w:val="en-US"/>
          </w:rPr>
          <w:tab/>
        </w:r>
        <w:r w:rsidR="008B6E41" w:rsidRPr="003419F0">
          <w:rPr>
            <w:rStyle w:val="af4"/>
            <w:smallCaps/>
            <w:noProof/>
            <w:szCs w:val="22"/>
            <w:lang w:val="ru-RU"/>
          </w:rPr>
          <w:t>ЦЕЛИ</w:t>
        </w:r>
        <w:r w:rsidR="003F2976" w:rsidRPr="003419F0">
          <w:rPr>
            <w:noProof/>
            <w:webHidden/>
            <w:szCs w:val="22"/>
          </w:rPr>
          <w:tab/>
        </w:r>
        <w:r w:rsidR="00264BC1" w:rsidRPr="003419F0">
          <w:rPr>
            <w:noProof/>
            <w:webHidden/>
            <w:szCs w:val="22"/>
          </w:rPr>
          <w:fldChar w:fldCharType="begin"/>
        </w:r>
        <w:r w:rsidR="003F2976" w:rsidRPr="003419F0">
          <w:rPr>
            <w:noProof/>
            <w:webHidden/>
            <w:szCs w:val="22"/>
          </w:rPr>
          <w:instrText xml:space="preserve"> PAGEREF _Toc531001608 \h </w:instrText>
        </w:r>
        <w:r w:rsidR="00264BC1" w:rsidRPr="003419F0">
          <w:rPr>
            <w:noProof/>
            <w:webHidden/>
            <w:szCs w:val="22"/>
          </w:rPr>
        </w:r>
        <w:r w:rsidR="00264BC1" w:rsidRPr="003419F0">
          <w:rPr>
            <w:noProof/>
            <w:webHidden/>
            <w:szCs w:val="22"/>
          </w:rPr>
          <w:fldChar w:fldCharType="separate"/>
        </w:r>
        <w:r w:rsidR="005F3F80">
          <w:rPr>
            <w:noProof/>
            <w:webHidden/>
            <w:szCs w:val="22"/>
          </w:rPr>
          <w:t>3</w:t>
        </w:r>
        <w:r w:rsidR="00264BC1" w:rsidRPr="003419F0">
          <w:rPr>
            <w:noProof/>
            <w:webHidden/>
            <w:szCs w:val="22"/>
          </w:rPr>
          <w:fldChar w:fldCharType="end"/>
        </w:r>
      </w:hyperlink>
    </w:p>
    <w:p w:rsidR="003F2976" w:rsidRPr="003419F0" w:rsidRDefault="006643C8">
      <w:pPr>
        <w:pStyle w:val="10"/>
        <w:tabs>
          <w:tab w:val="right" w:leader="dot" w:pos="9347"/>
        </w:tabs>
        <w:rPr>
          <w:noProof/>
          <w:kern w:val="0"/>
          <w:szCs w:val="22"/>
          <w:lang w:val="en-US"/>
        </w:rPr>
      </w:pPr>
      <w:hyperlink w:anchor="_Toc531001609" w:history="1">
        <w:r w:rsidR="003F2976" w:rsidRPr="003419F0">
          <w:rPr>
            <w:rStyle w:val="af4"/>
            <w:noProof/>
            <w:szCs w:val="22"/>
          </w:rPr>
          <w:t>3.</w:t>
        </w:r>
        <w:r w:rsidR="003F2976" w:rsidRPr="003419F0">
          <w:rPr>
            <w:noProof/>
            <w:kern w:val="0"/>
            <w:szCs w:val="22"/>
            <w:lang w:val="en-US"/>
          </w:rPr>
          <w:tab/>
        </w:r>
        <w:r w:rsidR="008B6E41" w:rsidRPr="003419F0">
          <w:rPr>
            <w:rStyle w:val="af4"/>
            <w:smallCaps/>
            <w:noProof/>
            <w:szCs w:val="22"/>
            <w:lang w:val="ru-RU"/>
          </w:rPr>
          <w:t>ВОЗНИКНОВЕНИЕ КОНФЛИКТА ИНТЕРЕСОВ</w:t>
        </w:r>
        <w:r w:rsidR="003F2976" w:rsidRPr="003419F0">
          <w:rPr>
            <w:noProof/>
            <w:webHidden/>
            <w:szCs w:val="22"/>
          </w:rPr>
          <w:tab/>
        </w:r>
        <w:r w:rsidR="00264BC1" w:rsidRPr="003419F0">
          <w:rPr>
            <w:noProof/>
            <w:webHidden/>
            <w:szCs w:val="22"/>
          </w:rPr>
          <w:fldChar w:fldCharType="begin"/>
        </w:r>
        <w:r w:rsidR="003F2976" w:rsidRPr="003419F0">
          <w:rPr>
            <w:noProof/>
            <w:webHidden/>
            <w:szCs w:val="22"/>
          </w:rPr>
          <w:instrText xml:space="preserve"> PAGEREF _Toc531001609 \h </w:instrText>
        </w:r>
        <w:r w:rsidR="00264BC1" w:rsidRPr="003419F0">
          <w:rPr>
            <w:noProof/>
            <w:webHidden/>
            <w:szCs w:val="22"/>
          </w:rPr>
        </w:r>
        <w:r w:rsidR="00264BC1" w:rsidRPr="003419F0">
          <w:rPr>
            <w:noProof/>
            <w:webHidden/>
            <w:szCs w:val="22"/>
          </w:rPr>
          <w:fldChar w:fldCharType="separate"/>
        </w:r>
        <w:r w:rsidR="005F3F80">
          <w:rPr>
            <w:noProof/>
            <w:webHidden/>
            <w:szCs w:val="22"/>
          </w:rPr>
          <w:t>3</w:t>
        </w:r>
        <w:r w:rsidR="00264BC1" w:rsidRPr="003419F0">
          <w:rPr>
            <w:noProof/>
            <w:webHidden/>
            <w:szCs w:val="22"/>
          </w:rPr>
          <w:fldChar w:fldCharType="end"/>
        </w:r>
      </w:hyperlink>
    </w:p>
    <w:p w:rsidR="003F2976" w:rsidRPr="003419F0" w:rsidRDefault="006643C8">
      <w:pPr>
        <w:pStyle w:val="10"/>
        <w:tabs>
          <w:tab w:val="right" w:leader="dot" w:pos="9347"/>
        </w:tabs>
        <w:rPr>
          <w:noProof/>
          <w:kern w:val="0"/>
          <w:szCs w:val="22"/>
          <w:lang w:val="ru-RU"/>
        </w:rPr>
      </w:pPr>
      <w:hyperlink w:anchor="_Toc531001610" w:history="1">
        <w:r w:rsidR="003F2976" w:rsidRPr="003419F0">
          <w:rPr>
            <w:rStyle w:val="af4"/>
            <w:noProof/>
            <w:szCs w:val="22"/>
          </w:rPr>
          <w:t>4.</w:t>
        </w:r>
        <w:r w:rsidR="003F2976" w:rsidRPr="003419F0">
          <w:rPr>
            <w:noProof/>
            <w:kern w:val="0"/>
            <w:szCs w:val="22"/>
            <w:lang w:val="en-US"/>
          </w:rPr>
          <w:tab/>
        </w:r>
        <w:r w:rsidR="00B635A2" w:rsidRPr="003419F0">
          <w:rPr>
            <w:noProof/>
            <w:kern w:val="0"/>
            <w:szCs w:val="22"/>
            <w:lang w:val="ru-RU"/>
          </w:rPr>
          <w:t xml:space="preserve">ПОРЯДОК РЕАЛИЗАЦИИ МЕР </w:t>
        </w:r>
        <w:r w:rsidR="007D3B7C" w:rsidRPr="003419F0">
          <w:rPr>
            <w:noProof/>
            <w:kern w:val="0"/>
            <w:szCs w:val="22"/>
            <w:lang w:val="ru-RU"/>
          </w:rPr>
          <w:t>ПО ИСКЛЮЧЕНИЮ</w:t>
        </w:r>
        <w:r w:rsidR="00B635A2" w:rsidRPr="003419F0">
          <w:rPr>
            <w:noProof/>
            <w:kern w:val="0"/>
            <w:szCs w:val="22"/>
            <w:lang w:val="ru-RU"/>
          </w:rPr>
          <w:t xml:space="preserve"> КОНФЛИКТ</w:t>
        </w:r>
        <w:r w:rsidR="007D3B7C" w:rsidRPr="003419F0">
          <w:rPr>
            <w:noProof/>
            <w:kern w:val="0"/>
            <w:szCs w:val="22"/>
            <w:lang w:val="ru-RU"/>
          </w:rPr>
          <w:t>А</w:t>
        </w:r>
        <w:r w:rsidR="00B635A2" w:rsidRPr="003419F0">
          <w:rPr>
            <w:noProof/>
            <w:kern w:val="0"/>
            <w:szCs w:val="22"/>
            <w:lang w:val="ru-RU"/>
          </w:rPr>
          <w:t xml:space="preserve"> ИНТЕРЕСОВ</w:t>
        </w:r>
        <w:r w:rsidR="007D3B7C" w:rsidRPr="003419F0">
          <w:rPr>
            <w:noProof/>
            <w:kern w:val="0"/>
            <w:szCs w:val="22"/>
            <w:lang w:val="ru-RU"/>
          </w:rPr>
          <w:t xml:space="preserve"> И ПРЕДОТВРАЩЕНИЮ ЕГО ПОСЛЕДСТВИЙ</w:t>
        </w:r>
        <w:r w:rsidR="00B635A2" w:rsidRPr="003419F0">
          <w:rPr>
            <w:rStyle w:val="af4"/>
            <w:smallCaps/>
            <w:noProof/>
            <w:szCs w:val="22"/>
            <w:lang w:val="ru-RU"/>
          </w:rPr>
          <w:t xml:space="preserve"> </w:t>
        </w:r>
        <w:r w:rsidR="003F2976" w:rsidRPr="003419F0">
          <w:rPr>
            <w:noProof/>
            <w:webHidden/>
            <w:szCs w:val="22"/>
          </w:rPr>
          <w:tab/>
        </w:r>
      </w:hyperlink>
      <w:r w:rsidR="00820BBA" w:rsidRPr="003419F0">
        <w:rPr>
          <w:szCs w:val="22"/>
          <w:lang w:val="ru-RU"/>
        </w:rPr>
        <w:t>4</w:t>
      </w:r>
    </w:p>
    <w:p w:rsidR="003F2976" w:rsidRPr="003419F0" w:rsidRDefault="006643C8">
      <w:pPr>
        <w:pStyle w:val="10"/>
        <w:tabs>
          <w:tab w:val="right" w:leader="dot" w:pos="9347"/>
        </w:tabs>
        <w:rPr>
          <w:noProof/>
          <w:kern w:val="0"/>
          <w:szCs w:val="22"/>
          <w:lang w:val="en-US"/>
        </w:rPr>
      </w:pPr>
      <w:hyperlink w:anchor="_Toc531001611" w:history="1">
        <w:r w:rsidR="003F2976" w:rsidRPr="003419F0">
          <w:rPr>
            <w:rStyle w:val="af4"/>
            <w:noProof/>
            <w:szCs w:val="22"/>
          </w:rPr>
          <w:t>5.</w:t>
        </w:r>
        <w:r w:rsidR="003F2976" w:rsidRPr="003419F0">
          <w:rPr>
            <w:noProof/>
            <w:kern w:val="0"/>
            <w:szCs w:val="22"/>
            <w:lang w:val="en-US"/>
          </w:rPr>
          <w:tab/>
        </w:r>
        <w:r w:rsidR="008B6E41" w:rsidRPr="003419F0">
          <w:rPr>
            <w:rStyle w:val="af4"/>
            <w:smallCaps/>
            <w:noProof/>
            <w:szCs w:val="22"/>
            <w:lang w:val="ru-RU"/>
          </w:rPr>
          <w:t>ИНФОРМИРОВАНИЕ КЛИЕНТОВ</w:t>
        </w:r>
        <w:r w:rsidR="003F2976" w:rsidRPr="003419F0">
          <w:rPr>
            <w:noProof/>
            <w:webHidden/>
            <w:szCs w:val="22"/>
          </w:rPr>
          <w:tab/>
        </w:r>
        <w:r w:rsidR="007D3B7C" w:rsidRPr="003419F0">
          <w:rPr>
            <w:noProof/>
            <w:webHidden/>
            <w:szCs w:val="22"/>
            <w:lang w:val="ru-RU"/>
          </w:rPr>
          <w:t>6</w:t>
        </w:r>
      </w:hyperlink>
    </w:p>
    <w:p w:rsidR="003F2976" w:rsidRPr="003419F0" w:rsidRDefault="006643C8">
      <w:pPr>
        <w:pStyle w:val="10"/>
        <w:tabs>
          <w:tab w:val="right" w:leader="dot" w:pos="9347"/>
        </w:tabs>
        <w:rPr>
          <w:noProof/>
          <w:kern w:val="0"/>
          <w:sz w:val="24"/>
          <w:lang w:val="en-US"/>
        </w:rPr>
      </w:pPr>
      <w:hyperlink w:anchor="_Toc531001612" w:history="1">
        <w:r w:rsidR="003F2976" w:rsidRPr="003419F0">
          <w:rPr>
            <w:rStyle w:val="af4"/>
            <w:smallCaps/>
            <w:noProof/>
            <w:szCs w:val="22"/>
            <w:lang w:val="ru-RU"/>
          </w:rPr>
          <w:t>6.</w:t>
        </w:r>
        <w:r w:rsidR="003F2976" w:rsidRPr="003419F0">
          <w:rPr>
            <w:noProof/>
            <w:kern w:val="0"/>
            <w:szCs w:val="22"/>
            <w:lang w:val="en-US"/>
          </w:rPr>
          <w:tab/>
        </w:r>
        <w:r w:rsidR="008B6E41" w:rsidRPr="003419F0">
          <w:rPr>
            <w:rStyle w:val="af4"/>
            <w:smallCaps/>
            <w:noProof/>
            <w:szCs w:val="22"/>
            <w:lang w:val="ru-RU"/>
          </w:rPr>
          <w:t>ВЫЯВЛЕНИЕ, КОНТРОЛЬ КОНФЛИКТА ИНТЕРЕСОВ И ОТВЕТСТВЕННОСТЬ</w:t>
        </w:r>
        <w:r w:rsidR="003F2976" w:rsidRPr="003419F0">
          <w:rPr>
            <w:noProof/>
            <w:webHidden/>
            <w:szCs w:val="22"/>
          </w:rPr>
          <w:tab/>
        </w:r>
        <w:r w:rsidR="00264BC1" w:rsidRPr="003419F0">
          <w:rPr>
            <w:noProof/>
            <w:webHidden/>
            <w:szCs w:val="22"/>
          </w:rPr>
          <w:fldChar w:fldCharType="begin"/>
        </w:r>
        <w:r w:rsidR="003F2976" w:rsidRPr="003419F0">
          <w:rPr>
            <w:noProof/>
            <w:webHidden/>
            <w:szCs w:val="22"/>
          </w:rPr>
          <w:instrText xml:space="preserve"> PAGEREF _Toc531001612 \h </w:instrText>
        </w:r>
        <w:r w:rsidR="00264BC1" w:rsidRPr="003419F0">
          <w:rPr>
            <w:noProof/>
            <w:webHidden/>
            <w:szCs w:val="22"/>
          </w:rPr>
        </w:r>
        <w:r w:rsidR="00264BC1" w:rsidRPr="003419F0">
          <w:rPr>
            <w:noProof/>
            <w:webHidden/>
            <w:szCs w:val="22"/>
          </w:rPr>
          <w:fldChar w:fldCharType="separate"/>
        </w:r>
        <w:r w:rsidR="005F3F80">
          <w:rPr>
            <w:noProof/>
            <w:webHidden/>
            <w:szCs w:val="22"/>
          </w:rPr>
          <w:t>6</w:t>
        </w:r>
        <w:r w:rsidR="00264BC1" w:rsidRPr="003419F0">
          <w:rPr>
            <w:noProof/>
            <w:webHidden/>
            <w:szCs w:val="22"/>
          </w:rPr>
          <w:fldChar w:fldCharType="end"/>
        </w:r>
      </w:hyperlink>
    </w:p>
    <w:p w:rsidR="00BB3169" w:rsidRPr="003419F0" w:rsidRDefault="00264BC1" w:rsidP="003E184B">
      <w:pPr>
        <w:spacing w:before="120" w:after="120"/>
        <w:jc w:val="both"/>
        <w:rPr>
          <w:szCs w:val="24"/>
        </w:rPr>
      </w:pPr>
      <w:r w:rsidRPr="003419F0">
        <w:rPr>
          <w:b/>
          <w:bCs/>
          <w:noProof/>
          <w:szCs w:val="24"/>
        </w:rPr>
        <w:fldChar w:fldCharType="end"/>
      </w:r>
    </w:p>
    <w:p w:rsidR="007D42BF" w:rsidRPr="003419F0" w:rsidRDefault="007D42BF" w:rsidP="003E184B">
      <w:pPr>
        <w:adjustRightInd w:val="0"/>
        <w:snapToGrid w:val="0"/>
        <w:jc w:val="both"/>
        <w:rPr>
          <w:color w:val="0000FF"/>
          <w:szCs w:val="24"/>
          <w:u w:val="single"/>
          <w:lang w:val="en-US"/>
        </w:rPr>
        <w:sectPr w:rsidR="007D42BF" w:rsidRPr="003419F0" w:rsidSect="00550C4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556E04" w:rsidRPr="003419F0" w:rsidRDefault="008975DA" w:rsidP="003E184B">
      <w:pPr>
        <w:pStyle w:val="a5"/>
        <w:spacing w:after="0"/>
        <w:jc w:val="both"/>
        <w:rPr>
          <w:szCs w:val="24"/>
          <w:lang w:val="en-US"/>
        </w:rPr>
      </w:pPr>
      <w:r w:rsidRPr="003419F0">
        <w:rPr>
          <w:szCs w:val="24"/>
          <w:lang w:val="en-US"/>
        </w:rPr>
        <w:br w:type="page"/>
      </w:r>
    </w:p>
    <w:p w:rsidR="00AF40AD" w:rsidRPr="003419F0" w:rsidRDefault="00E25813" w:rsidP="003E184B">
      <w:pPr>
        <w:pStyle w:val="1"/>
        <w:tabs>
          <w:tab w:val="clear" w:pos="432"/>
        </w:tabs>
        <w:spacing w:after="120"/>
        <w:rPr>
          <w:caps w:val="0"/>
          <w:smallCaps/>
          <w:sz w:val="24"/>
          <w:szCs w:val="24"/>
          <w:lang w:val="ru-RU"/>
        </w:rPr>
      </w:pPr>
      <w:bookmarkStart w:id="1" w:name="_Toc531001607"/>
      <w:bookmarkStart w:id="2" w:name="_Toc289779606"/>
      <w:r w:rsidRPr="003419F0">
        <w:rPr>
          <w:caps w:val="0"/>
          <w:smallCaps/>
          <w:sz w:val="24"/>
          <w:szCs w:val="24"/>
          <w:lang w:val="ru-RU"/>
        </w:rPr>
        <w:lastRenderedPageBreak/>
        <w:t>Введение</w:t>
      </w:r>
      <w:bookmarkEnd w:id="1"/>
    </w:p>
    <w:bookmarkEnd w:id="2"/>
    <w:p w:rsidR="00E70748" w:rsidRPr="003419F0" w:rsidRDefault="00982935" w:rsidP="004D3D58">
      <w:pPr>
        <w:pStyle w:val="a5"/>
        <w:numPr>
          <w:ilvl w:val="1"/>
          <w:numId w:val="6"/>
        </w:numPr>
        <w:tabs>
          <w:tab w:val="clear" w:pos="792"/>
          <w:tab w:val="num" w:pos="0"/>
        </w:tabs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Настоящие Правила выявления и контроля конфликта интересов</w:t>
      </w:r>
      <w:r w:rsidR="00242A08" w:rsidRPr="003419F0">
        <w:rPr>
          <w:szCs w:val="24"/>
          <w:lang w:val="ru-RU"/>
        </w:rPr>
        <w:t xml:space="preserve"> </w:t>
      </w:r>
      <w:r w:rsidR="004D3D58" w:rsidRPr="003419F0">
        <w:rPr>
          <w:szCs w:val="24"/>
          <w:lang w:val="ru-RU"/>
        </w:rPr>
        <w:t xml:space="preserve">при осуществлении деятельности по инвестиционному консультированию </w:t>
      </w:r>
      <w:r w:rsidR="00E25813" w:rsidRPr="003419F0">
        <w:rPr>
          <w:szCs w:val="24"/>
          <w:lang w:val="ru-RU"/>
        </w:rPr>
        <w:t>разработан</w:t>
      </w:r>
      <w:r w:rsidR="00B90EDC" w:rsidRPr="003419F0">
        <w:rPr>
          <w:szCs w:val="24"/>
          <w:lang w:val="ru-RU"/>
        </w:rPr>
        <w:t>ы</w:t>
      </w:r>
      <w:r w:rsidR="00E25813" w:rsidRPr="003419F0">
        <w:rPr>
          <w:szCs w:val="24"/>
          <w:lang w:val="ru-RU"/>
        </w:rPr>
        <w:t xml:space="preserve"> в соответствии с требованиями нормативных актов Банка России</w:t>
      </w:r>
      <w:r w:rsidR="00290761" w:rsidRPr="003419F0">
        <w:rPr>
          <w:szCs w:val="24"/>
          <w:lang w:val="ru-RU"/>
        </w:rPr>
        <w:t xml:space="preserve"> </w:t>
      </w:r>
      <w:r w:rsidR="00E70748" w:rsidRPr="003419F0">
        <w:rPr>
          <w:szCs w:val="24"/>
          <w:lang w:val="ru-RU"/>
        </w:rPr>
        <w:t xml:space="preserve">и стандартами и рекомендациями </w:t>
      </w:r>
      <w:r w:rsidR="00E70748" w:rsidRPr="003419F0">
        <w:rPr>
          <w:spacing w:val="-1"/>
          <w:szCs w:val="24"/>
          <w:lang w:val="ru-RU"/>
        </w:rPr>
        <w:t>Саморегулируемой (некоммерческой) организации «Национальная ассоциация участников фондового рынка».</w:t>
      </w:r>
    </w:p>
    <w:p w:rsidR="00E70748" w:rsidRPr="003419F0" w:rsidRDefault="00E70748" w:rsidP="004D3D58">
      <w:pPr>
        <w:pStyle w:val="a5"/>
        <w:numPr>
          <w:ilvl w:val="1"/>
          <w:numId w:val="6"/>
        </w:numPr>
        <w:tabs>
          <w:tab w:val="clear" w:pos="792"/>
          <w:tab w:val="num" w:pos="0"/>
        </w:tabs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pacing w:val="-1"/>
          <w:szCs w:val="24"/>
          <w:lang w:val="ru-RU"/>
        </w:rPr>
        <w:t>Настоящие Правила применяются к деятельности  по инвестиционному консультированию</w:t>
      </w:r>
      <w:r w:rsidR="008C69D4" w:rsidRPr="003419F0">
        <w:rPr>
          <w:spacing w:val="-1"/>
          <w:szCs w:val="24"/>
          <w:lang w:val="ru-RU"/>
        </w:rPr>
        <w:t xml:space="preserve"> </w:t>
      </w:r>
      <w:r w:rsidR="000B00C8">
        <w:rPr>
          <w:spacing w:val="-1"/>
          <w:szCs w:val="24"/>
          <w:lang w:val="ru-RU"/>
        </w:rPr>
        <w:t>_____________________</w:t>
      </w:r>
      <w:r w:rsidRPr="003419F0">
        <w:rPr>
          <w:spacing w:val="-1"/>
          <w:szCs w:val="24"/>
          <w:lang w:val="ru-RU"/>
        </w:rPr>
        <w:t xml:space="preserve"> и </w:t>
      </w:r>
      <w:r w:rsidRPr="003419F0">
        <w:rPr>
          <w:szCs w:val="24"/>
          <w:lang w:val="ru-RU"/>
        </w:rPr>
        <w:t xml:space="preserve">действующего в качестве инвестиционного советника (далее </w:t>
      </w:r>
      <w:r w:rsidR="00D60864" w:rsidRPr="003419F0">
        <w:rPr>
          <w:szCs w:val="24"/>
          <w:lang w:val="ru-RU"/>
        </w:rPr>
        <w:t>- И</w:t>
      </w:r>
      <w:r w:rsidRPr="003419F0">
        <w:rPr>
          <w:szCs w:val="24"/>
          <w:lang w:val="ru-RU"/>
        </w:rPr>
        <w:t>нвестиционный советник), зарегистрированного в соответствии с требованиями Банка России.</w:t>
      </w:r>
    </w:p>
    <w:p w:rsidR="00E70748" w:rsidRPr="003419F0" w:rsidRDefault="00E70748" w:rsidP="007336C7">
      <w:pPr>
        <w:pStyle w:val="a5"/>
        <w:numPr>
          <w:ilvl w:val="1"/>
          <w:numId w:val="6"/>
        </w:numPr>
        <w:tabs>
          <w:tab w:val="clear" w:pos="792"/>
          <w:tab w:val="num" w:pos="0"/>
        </w:tabs>
        <w:spacing w:after="0"/>
        <w:ind w:left="0" w:firstLine="708"/>
        <w:jc w:val="both"/>
        <w:rPr>
          <w:spacing w:val="-1"/>
          <w:szCs w:val="24"/>
          <w:lang w:val="ru-RU"/>
        </w:rPr>
      </w:pPr>
      <w:r w:rsidRPr="003419F0">
        <w:rPr>
          <w:spacing w:val="-1"/>
          <w:szCs w:val="24"/>
          <w:lang w:val="ru-RU"/>
        </w:rPr>
        <w:t>Настоящие Правила</w:t>
      </w:r>
      <w:r w:rsidRPr="003419F0" w:rsidDel="00E70748">
        <w:rPr>
          <w:spacing w:val="-1"/>
          <w:szCs w:val="24"/>
          <w:lang w:val="ru-RU"/>
        </w:rPr>
        <w:t xml:space="preserve"> </w:t>
      </w:r>
    </w:p>
    <w:p w:rsidR="00E70748" w:rsidRPr="003419F0" w:rsidRDefault="00026854" w:rsidP="00026854">
      <w:pPr>
        <w:pStyle w:val="a5"/>
        <w:spacing w:after="0"/>
        <w:ind w:firstLine="708"/>
        <w:jc w:val="both"/>
        <w:rPr>
          <w:spacing w:val="-1"/>
          <w:szCs w:val="24"/>
          <w:lang w:val="ru-RU"/>
        </w:rPr>
      </w:pPr>
      <w:r w:rsidRPr="003419F0">
        <w:rPr>
          <w:spacing w:val="-1"/>
          <w:szCs w:val="24"/>
          <w:lang w:val="ru-RU"/>
        </w:rPr>
        <w:t xml:space="preserve">(а) </w:t>
      </w:r>
      <w:r w:rsidR="00B90EDC" w:rsidRPr="003419F0">
        <w:rPr>
          <w:spacing w:val="-1"/>
          <w:szCs w:val="24"/>
          <w:lang w:val="ru-RU"/>
        </w:rPr>
        <w:t xml:space="preserve">описывают действия </w:t>
      </w:r>
      <w:r w:rsidR="00D60864" w:rsidRPr="003419F0">
        <w:rPr>
          <w:spacing w:val="-1"/>
          <w:szCs w:val="24"/>
          <w:lang w:val="ru-RU"/>
        </w:rPr>
        <w:t xml:space="preserve">Инвестиционного советника </w:t>
      </w:r>
      <w:r w:rsidRPr="003419F0">
        <w:rPr>
          <w:spacing w:val="-1"/>
          <w:szCs w:val="24"/>
          <w:lang w:val="ru-RU"/>
        </w:rPr>
        <w:t xml:space="preserve">по выявлению и контролю </w:t>
      </w:r>
      <w:r w:rsidR="00B90EDC" w:rsidRPr="003419F0">
        <w:rPr>
          <w:spacing w:val="-1"/>
          <w:szCs w:val="24"/>
          <w:lang w:val="ru-RU"/>
        </w:rPr>
        <w:t>конфликта интересов</w:t>
      </w:r>
      <w:r w:rsidR="00E70748" w:rsidRPr="003419F0">
        <w:rPr>
          <w:spacing w:val="-1"/>
          <w:szCs w:val="24"/>
          <w:lang w:val="ru-RU"/>
        </w:rPr>
        <w:t xml:space="preserve">; </w:t>
      </w:r>
    </w:p>
    <w:p w:rsidR="00E70748" w:rsidRPr="003419F0" w:rsidRDefault="00E70748" w:rsidP="00711F6D">
      <w:pPr>
        <w:pStyle w:val="a5"/>
        <w:spacing w:after="0"/>
        <w:ind w:left="708"/>
        <w:jc w:val="both"/>
        <w:rPr>
          <w:spacing w:val="-1"/>
          <w:szCs w:val="24"/>
          <w:lang w:val="ru-RU"/>
        </w:rPr>
      </w:pPr>
      <w:r w:rsidRPr="003419F0">
        <w:rPr>
          <w:spacing w:val="-1"/>
          <w:szCs w:val="24"/>
          <w:lang w:val="ru-RU"/>
        </w:rPr>
        <w:t>(б)</w:t>
      </w:r>
      <w:r w:rsidR="003419F0">
        <w:rPr>
          <w:spacing w:val="-1"/>
          <w:szCs w:val="24"/>
          <w:lang w:val="ru-RU"/>
        </w:rPr>
        <w:t xml:space="preserve"> </w:t>
      </w:r>
      <w:r w:rsidR="00B90EDC" w:rsidRPr="003419F0">
        <w:rPr>
          <w:spacing w:val="-1"/>
          <w:szCs w:val="24"/>
          <w:lang w:val="ru-RU"/>
        </w:rPr>
        <w:t xml:space="preserve">определяют меры по </w:t>
      </w:r>
      <w:r w:rsidR="00111C91" w:rsidRPr="003419F0">
        <w:rPr>
          <w:spacing w:val="-1"/>
          <w:szCs w:val="24"/>
          <w:lang w:val="ru-RU"/>
        </w:rPr>
        <w:t xml:space="preserve">исключению </w:t>
      </w:r>
      <w:r w:rsidR="00B90EDC" w:rsidRPr="003419F0">
        <w:rPr>
          <w:spacing w:val="-1"/>
          <w:szCs w:val="24"/>
          <w:lang w:val="ru-RU"/>
        </w:rPr>
        <w:t>возникновения</w:t>
      </w:r>
      <w:r w:rsidRPr="003419F0">
        <w:rPr>
          <w:spacing w:val="-1"/>
          <w:szCs w:val="24"/>
          <w:lang w:val="ru-RU"/>
        </w:rPr>
        <w:t xml:space="preserve"> конфликта интересов;</w:t>
      </w:r>
      <w:r w:rsidR="00B90EDC" w:rsidRPr="003419F0">
        <w:rPr>
          <w:spacing w:val="-1"/>
          <w:szCs w:val="24"/>
          <w:lang w:val="ru-RU"/>
        </w:rPr>
        <w:t xml:space="preserve"> </w:t>
      </w:r>
    </w:p>
    <w:p w:rsidR="00E25813" w:rsidRPr="003419F0" w:rsidRDefault="00E70748" w:rsidP="00711F6D">
      <w:pPr>
        <w:pStyle w:val="a5"/>
        <w:spacing w:after="60"/>
        <w:ind w:left="708"/>
        <w:jc w:val="both"/>
        <w:rPr>
          <w:spacing w:val="-1"/>
          <w:szCs w:val="24"/>
          <w:lang w:val="ru-RU"/>
        </w:rPr>
      </w:pPr>
      <w:r w:rsidRPr="003419F0">
        <w:rPr>
          <w:spacing w:val="-1"/>
          <w:szCs w:val="24"/>
          <w:lang w:val="ru-RU"/>
        </w:rPr>
        <w:t>(в)</w:t>
      </w:r>
      <w:r w:rsidR="003419F0">
        <w:rPr>
          <w:spacing w:val="-1"/>
          <w:szCs w:val="24"/>
          <w:lang w:val="ru-RU"/>
        </w:rPr>
        <w:t xml:space="preserve"> </w:t>
      </w:r>
      <w:r w:rsidRPr="003419F0">
        <w:rPr>
          <w:spacing w:val="-1"/>
          <w:szCs w:val="24"/>
          <w:lang w:val="ru-RU"/>
        </w:rPr>
        <w:t>определяют меры по</w:t>
      </w:r>
      <w:r w:rsidR="00B90EDC" w:rsidRPr="003419F0">
        <w:rPr>
          <w:spacing w:val="-1"/>
          <w:szCs w:val="24"/>
          <w:lang w:val="ru-RU"/>
        </w:rPr>
        <w:t xml:space="preserve"> </w:t>
      </w:r>
      <w:r w:rsidR="00111C91" w:rsidRPr="003419F0">
        <w:rPr>
          <w:spacing w:val="-1"/>
          <w:szCs w:val="24"/>
          <w:lang w:val="ru-RU"/>
        </w:rPr>
        <w:t>предотвращению</w:t>
      </w:r>
      <w:r w:rsidR="00B90EDC" w:rsidRPr="003419F0">
        <w:rPr>
          <w:spacing w:val="-1"/>
          <w:szCs w:val="24"/>
          <w:lang w:val="ru-RU"/>
        </w:rPr>
        <w:t xml:space="preserve"> последствий</w:t>
      </w:r>
      <w:r w:rsidRPr="003419F0">
        <w:rPr>
          <w:spacing w:val="-1"/>
          <w:szCs w:val="24"/>
          <w:lang w:val="ru-RU"/>
        </w:rPr>
        <w:t xml:space="preserve"> конфликта интересов.</w:t>
      </w:r>
    </w:p>
    <w:p w:rsidR="00E66657" w:rsidRPr="003419F0" w:rsidRDefault="00026854" w:rsidP="00026854">
      <w:pPr>
        <w:pStyle w:val="a5"/>
        <w:spacing w:after="6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1.4. </w:t>
      </w:r>
      <w:r w:rsidR="00E66657" w:rsidRPr="003419F0">
        <w:rPr>
          <w:szCs w:val="24"/>
          <w:lang w:val="ru-RU"/>
        </w:rPr>
        <w:t xml:space="preserve">Под конфликтом интересов, понимается противоречие между имущественными и иными интересами </w:t>
      </w:r>
      <w:r w:rsidR="00D60864" w:rsidRPr="003419F0">
        <w:rPr>
          <w:szCs w:val="24"/>
          <w:lang w:val="ru-RU"/>
        </w:rPr>
        <w:t>И</w:t>
      </w:r>
      <w:r w:rsidR="00E66657" w:rsidRPr="003419F0">
        <w:rPr>
          <w:szCs w:val="24"/>
          <w:lang w:val="ru-RU"/>
        </w:rPr>
        <w:t>нвестиционного советника</w:t>
      </w:r>
      <w:r w:rsidR="00E70748" w:rsidRPr="003419F0">
        <w:rPr>
          <w:szCs w:val="24"/>
          <w:lang w:val="ru-RU"/>
        </w:rPr>
        <w:t>,</w:t>
      </w:r>
      <w:r w:rsidR="00E66657" w:rsidRPr="003419F0">
        <w:rPr>
          <w:szCs w:val="24"/>
          <w:lang w:val="ru-RU"/>
        </w:rPr>
        <w:t xml:space="preserve"> его работников и </w:t>
      </w:r>
      <w:r w:rsidR="00E70748" w:rsidRPr="003419F0">
        <w:rPr>
          <w:szCs w:val="24"/>
          <w:lang w:val="ru-RU"/>
        </w:rPr>
        <w:t xml:space="preserve">интересами </w:t>
      </w:r>
      <w:r w:rsidR="00E66657" w:rsidRPr="003419F0">
        <w:rPr>
          <w:szCs w:val="24"/>
          <w:lang w:val="ru-RU"/>
        </w:rPr>
        <w:t xml:space="preserve">клиента </w:t>
      </w:r>
      <w:r w:rsidR="00D60864" w:rsidRPr="003419F0">
        <w:rPr>
          <w:szCs w:val="24"/>
          <w:lang w:val="ru-RU"/>
        </w:rPr>
        <w:t>И</w:t>
      </w:r>
      <w:r w:rsidR="00E66657" w:rsidRPr="003419F0">
        <w:rPr>
          <w:szCs w:val="24"/>
          <w:lang w:val="ru-RU"/>
        </w:rPr>
        <w:t>нвестиционного советника.</w:t>
      </w:r>
    </w:p>
    <w:p w:rsidR="000E6CB8" w:rsidRPr="003419F0" w:rsidRDefault="00E25813" w:rsidP="000E6CB8">
      <w:pPr>
        <w:pStyle w:val="1"/>
        <w:tabs>
          <w:tab w:val="clear" w:pos="432"/>
        </w:tabs>
        <w:spacing w:after="120"/>
        <w:rPr>
          <w:caps w:val="0"/>
          <w:smallCaps/>
          <w:sz w:val="24"/>
          <w:szCs w:val="24"/>
          <w:lang w:val="ru-RU"/>
        </w:rPr>
      </w:pPr>
      <w:bookmarkStart w:id="3" w:name="_Toc531001608"/>
      <w:r w:rsidRPr="003419F0">
        <w:rPr>
          <w:caps w:val="0"/>
          <w:smallCaps/>
          <w:sz w:val="24"/>
          <w:szCs w:val="24"/>
          <w:lang w:val="ru-RU"/>
        </w:rPr>
        <w:t>Цели</w:t>
      </w:r>
      <w:bookmarkEnd w:id="3"/>
    </w:p>
    <w:p w:rsidR="007A4F31" w:rsidRPr="003419F0" w:rsidRDefault="007A4F31" w:rsidP="007336C7">
      <w:pPr>
        <w:pStyle w:val="a5"/>
        <w:numPr>
          <w:ilvl w:val="1"/>
          <w:numId w:val="16"/>
        </w:numPr>
        <w:spacing w:after="0"/>
        <w:ind w:firstLine="360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Настоящие Правила применя</w:t>
      </w:r>
      <w:r w:rsidR="00EE677F" w:rsidRPr="003419F0">
        <w:rPr>
          <w:szCs w:val="24"/>
          <w:lang w:val="ru-RU"/>
        </w:rPr>
        <w:t>ю</w:t>
      </w:r>
      <w:r w:rsidRPr="003419F0">
        <w:rPr>
          <w:szCs w:val="24"/>
          <w:lang w:val="ru-RU"/>
        </w:rPr>
        <w:t>тся:</w:t>
      </w:r>
    </w:p>
    <w:p w:rsidR="007A4F31" w:rsidRPr="003419F0" w:rsidRDefault="003419F0" w:rsidP="003419F0">
      <w:pPr>
        <w:pStyle w:val="a5"/>
        <w:spacing w:after="0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(а) </w:t>
      </w:r>
      <w:r w:rsidR="007A4F31" w:rsidRPr="003419F0">
        <w:rPr>
          <w:szCs w:val="24"/>
          <w:lang w:val="ru-RU"/>
        </w:rPr>
        <w:t xml:space="preserve">к конфликту интересов </w:t>
      </w:r>
      <w:r w:rsidR="00D60864" w:rsidRPr="003419F0">
        <w:rPr>
          <w:spacing w:val="-1"/>
          <w:szCs w:val="24"/>
          <w:lang w:val="ru-RU"/>
        </w:rPr>
        <w:t xml:space="preserve">Инвестиционного советника </w:t>
      </w:r>
      <w:r w:rsidR="007A4F31" w:rsidRPr="003419F0">
        <w:rPr>
          <w:szCs w:val="24"/>
          <w:lang w:val="ru-RU"/>
        </w:rPr>
        <w:t>при совмещении им интересов, возникающего в процессе осуществления деятельности по инвестиционному консультированию и иной деятельности на финансовых рынках;</w:t>
      </w:r>
    </w:p>
    <w:p w:rsidR="007A4F31" w:rsidRPr="003419F0" w:rsidRDefault="00026854" w:rsidP="003419F0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(б) </w:t>
      </w:r>
      <w:r w:rsidR="007A4F31" w:rsidRPr="003419F0">
        <w:rPr>
          <w:szCs w:val="24"/>
          <w:lang w:val="ru-RU"/>
        </w:rPr>
        <w:t xml:space="preserve">к </w:t>
      </w:r>
      <w:r w:rsidR="00A83B40" w:rsidRPr="003419F0">
        <w:rPr>
          <w:szCs w:val="24"/>
          <w:lang w:val="ru-RU"/>
        </w:rPr>
        <w:t>конфликту</w:t>
      </w:r>
      <w:r w:rsidR="007A4F31" w:rsidRPr="003419F0">
        <w:rPr>
          <w:szCs w:val="24"/>
          <w:lang w:val="ru-RU"/>
        </w:rPr>
        <w:t xml:space="preserve"> интересов в деятельности работников </w:t>
      </w:r>
      <w:r w:rsidR="0009299E" w:rsidRPr="003419F0">
        <w:rPr>
          <w:spacing w:val="-1"/>
          <w:szCs w:val="24"/>
          <w:lang w:val="ru-RU"/>
        </w:rPr>
        <w:t>Инвестиционного советника</w:t>
      </w:r>
      <w:r w:rsidR="007A4F31" w:rsidRPr="003419F0">
        <w:rPr>
          <w:szCs w:val="24"/>
          <w:lang w:val="ru-RU"/>
        </w:rPr>
        <w:t>;</w:t>
      </w:r>
    </w:p>
    <w:p w:rsidR="007A4F31" w:rsidRPr="003419F0" w:rsidRDefault="00A83B40" w:rsidP="003419F0">
      <w:pPr>
        <w:pStyle w:val="a5"/>
        <w:tabs>
          <w:tab w:val="left" w:pos="709"/>
        </w:tabs>
        <w:spacing w:after="60"/>
        <w:ind w:left="720" w:hanging="11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(в) </w:t>
      </w:r>
      <w:r w:rsidR="007A4F31" w:rsidRPr="003419F0">
        <w:rPr>
          <w:szCs w:val="24"/>
          <w:lang w:val="ru-RU"/>
        </w:rPr>
        <w:t xml:space="preserve">к конфликту интересов клиентов </w:t>
      </w:r>
      <w:r w:rsidR="0009299E" w:rsidRPr="003419F0">
        <w:rPr>
          <w:spacing w:val="-1"/>
          <w:szCs w:val="24"/>
          <w:lang w:val="ru-RU"/>
        </w:rPr>
        <w:t xml:space="preserve">Инвестиционного советника </w:t>
      </w:r>
      <w:r w:rsidR="007A4F31" w:rsidRPr="003419F0">
        <w:rPr>
          <w:szCs w:val="24"/>
          <w:lang w:val="ru-RU"/>
        </w:rPr>
        <w:t>между собой.</w:t>
      </w:r>
    </w:p>
    <w:p w:rsidR="00640287" w:rsidRPr="003419F0" w:rsidRDefault="004D3D58" w:rsidP="007336C7">
      <w:pPr>
        <w:pStyle w:val="a5"/>
        <w:numPr>
          <w:ilvl w:val="1"/>
          <w:numId w:val="16"/>
        </w:numPr>
        <w:spacing w:after="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В</w:t>
      </w:r>
      <w:r w:rsidR="00453726" w:rsidRPr="003419F0">
        <w:rPr>
          <w:szCs w:val="24"/>
          <w:lang w:val="ru-RU"/>
        </w:rPr>
        <w:t>ыявлени</w:t>
      </w:r>
      <w:r w:rsidRPr="003419F0">
        <w:rPr>
          <w:szCs w:val="24"/>
          <w:lang w:val="ru-RU"/>
        </w:rPr>
        <w:t>е</w:t>
      </w:r>
      <w:r w:rsidR="00453726" w:rsidRPr="003419F0">
        <w:rPr>
          <w:szCs w:val="24"/>
          <w:lang w:val="ru-RU"/>
        </w:rPr>
        <w:t xml:space="preserve"> и контрол</w:t>
      </w:r>
      <w:r w:rsidRPr="003419F0">
        <w:rPr>
          <w:szCs w:val="24"/>
          <w:lang w:val="ru-RU"/>
        </w:rPr>
        <w:t>ь</w:t>
      </w:r>
      <w:r w:rsidR="00453726" w:rsidRPr="003419F0">
        <w:rPr>
          <w:szCs w:val="24"/>
          <w:lang w:val="ru-RU"/>
        </w:rPr>
        <w:t xml:space="preserve"> конфликта интересов</w:t>
      </w:r>
      <w:r w:rsidR="00B96EEB" w:rsidRPr="003419F0">
        <w:rPr>
          <w:szCs w:val="24"/>
          <w:lang w:val="ru-RU"/>
        </w:rPr>
        <w:t xml:space="preserve"> </w:t>
      </w:r>
      <w:r w:rsidR="00C148EE" w:rsidRPr="003419F0">
        <w:rPr>
          <w:szCs w:val="24"/>
          <w:lang w:val="ru-RU"/>
        </w:rPr>
        <w:t>И</w:t>
      </w:r>
      <w:r w:rsidR="00E66657" w:rsidRPr="003419F0">
        <w:rPr>
          <w:szCs w:val="24"/>
          <w:lang w:val="ru-RU"/>
        </w:rPr>
        <w:t>нвестиционного</w:t>
      </w:r>
      <w:r w:rsidR="00B96EEB" w:rsidRPr="003419F0">
        <w:rPr>
          <w:szCs w:val="24"/>
          <w:lang w:val="ru-RU"/>
        </w:rPr>
        <w:t xml:space="preserve"> советник</w:t>
      </w:r>
      <w:r w:rsidR="00E66657" w:rsidRPr="003419F0">
        <w:rPr>
          <w:szCs w:val="24"/>
          <w:lang w:val="ru-RU"/>
        </w:rPr>
        <w:t>а</w:t>
      </w:r>
      <w:r w:rsidR="00453726" w:rsidRPr="003419F0">
        <w:rPr>
          <w:szCs w:val="24"/>
          <w:lang w:val="ru-RU"/>
        </w:rPr>
        <w:t xml:space="preserve"> </w:t>
      </w:r>
      <w:r w:rsidRPr="003419F0">
        <w:rPr>
          <w:szCs w:val="24"/>
          <w:lang w:val="ru-RU"/>
        </w:rPr>
        <w:t xml:space="preserve">направлены </w:t>
      </w:r>
      <w:r w:rsidR="00640287" w:rsidRPr="003419F0">
        <w:rPr>
          <w:szCs w:val="24"/>
          <w:lang w:val="ru-RU"/>
        </w:rPr>
        <w:t>на достижение следующих целей:</w:t>
      </w:r>
    </w:p>
    <w:p w:rsidR="00640287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(а) </w:t>
      </w:r>
      <w:r w:rsidR="00453726" w:rsidRPr="003419F0">
        <w:rPr>
          <w:szCs w:val="24"/>
          <w:lang w:val="ru-RU"/>
        </w:rPr>
        <w:t xml:space="preserve">определение мер, направленных на </w:t>
      </w:r>
      <w:r w:rsidR="000A18B0" w:rsidRPr="003419F0">
        <w:rPr>
          <w:szCs w:val="24"/>
          <w:lang w:val="ru-RU"/>
        </w:rPr>
        <w:t>исключение</w:t>
      </w:r>
      <w:r w:rsidR="00640287" w:rsidRPr="003419F0">
        <w:rPr>
          <w:szCs w:val="24"/>
          <w:lang w:val="ru-RU"/>
        </w:rPr>
        <w:t xml:space="preserve"> </w:t>
      </w:r>
      <w:r w:rsidR="00B82FE6" w:rsidRPr="003419F0">
        <w:rPr>
          <w:szCs w:val="24"/>
          <w:lang w:val="ru-RU"/>
        </w:rPr>
        <w:t xml:space="preserve">возникновения </w:t>
      </w:r>
      <w:r w:rsidR="00640287" w:rsidRPr="003419F0">
        <w:rPr>
          <w:szCs w:val="24"/>
          <w:lang w:val="ru-RU"/>
        </w:rPr>
        <w:t>конфликта интересов;</w:t>
      </w:r>
    </w:p>
    <w:p w:rsidR="00453726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(б) </w:t>
      </w:r>
      <w:r w:rsidR="00453726" w:rsidRPr="003419F0">
        <w:rPr>
          <w:szCs w:val="24"/>
          <w:lang w:val="ru-RU"/>
        </w:rPr>
        <w:t xml:space="preserve">определение мер по </w:t>
      </w:r>
      <w:r w:rsidR="000A18B0" w:rsidRPr="003419F0">
        <w:rPr>
          <w:szCs w:val="24"/>
          <w:lang w:val="ru-RU"/>
        </w:rPr>
        <w:t>предотвращению</w:t>
      </w:r>
      <w:r w:rsidR="00453726" w:rsidRPr="003419F0">
        <w:rPr>
          <w:szCs w:val="24"/>
          <w:lang w:val="ru-RU"/>
        </w:rPr>
        <w:t xml:space="preserve"> последствий возникновения конфликта интересов;</w:t>
      </w:r>
    </w:p>
    <w:p w:rsidR="00640287" w:rsidRPr="003419F0" w:rsidRDefault="00711F6D" w:rsidP="00711F6D">
      <w:pPr>
        <w:pStyle w:val="a5"/>
        <w:spacing w:after="6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(в)</w:t>
      </w:r>
      <w:r w:rsidR="003419F0">
        <w:rPr>
          <w:szCs w:val="24"/>
          <w:lang w:val="ru-RU"/>
        </w:rPr>
        <w:t xml:space="preserve"> </w:t>
      </w:r>
      <w:r w:rsidR="00B90EDC" w:rsidRPr="003419F0">
        <w:rPr>
          <w:szCs w:val="24"/>
          <w:lang w:val="ru-RU"/>
        </w:rPr>
        <w:t xml:space="preserve">описание действий, направленных на </w:t>
      </w:r>
      <w:r w:rsidR="00640287" w:rsidRPr="003419F0">
        <w:rPr>
          <w:szCs w:val="24"/>
          <w:lang w:val="ru-RU"/>
        </w:rPr>
        <w:t>выявление</w:t>
      </w:r>
      <w:r w:rsidR="00453726" w:rsidRPr="003419F0">
        <w:rPr>
          <w:szCs w:val="24"/>
          <w:lang w:val="ru-RU"/>
        </w:rPr>
        <w:t xml:space="preserve"> и контроль конфликта интересов</w:t>
      </w:r>
      <w:r w:rsidR="00B82FE6" w:rsidRPr="003419F0">
        <w:rPr>
          <w:szCs w:val="24"/>
          <w:lang w:val="ru-RU"/>
        </w:rPr>
        <w:t xml:space="preserve">. </w:t>
      </w:r>
    </w:p>
    <w:p w:rsidR="00640287" w:rsidRPr="003419F0" w:rsidRDefault="00E25813" w:rsidP="003E184B">
      <w:pPr>
        <w:pStyle w:val="1"/>
        <w:tabs>
          <w:tab w:val="clear" w:pos="432"/>
        </w:tabs>
        <w:spacing w:after="120"/>
        <w:rPr>
          <w:caps w:val="0"/>
          <w:smallCaps/>
          <w:sz w:val="24"/>
          <w:szCs w:val="24"/>
          <w:lang w:val="ru-RU"/>
        </w:rPr>
      </w:pPr>
      <w:bookmarkStart w:id="4" w:name="_Toc531001609"/>
      <w:r w:rsidRPr="003419F0">
        <w:rPr>
          <w:caps w:val="0"/>
          <w:smallCaps/>
          <w:sz w:val="24"/>
          <w:szCs w:val="24"/>
          <w:lang w:val="ru-RU"/>
        </w:rPr>
        <w:t>Возникновение конфликта интересов</w:t>
      </w:r>
      <w:bookmarkEnd w:id="4"/>
    </w:p>
    <w:p w:rsidR="00AE6D67" w:rsidRPr="003419F0" w:rsidRDefault="00AE6D67" w:rsidP="00AE6D67">
      <w:pPr>
        <w:rPr>
          <w:szCs w:val="24"/>
          <w:lang w:val="ru-RU"/>
        </w:rPr>
      </w:pPr>
      <w:bookmarkStart w:id="5" w:name="_Toc473542945"/>
      <w:bookmarkStart w:id="6" w:name="_Toc473543018"/>
      <w:bookmarkStart w:id="7" w:name="_Toc473543090"/>
      <w:bookmarkStart w:id="8" w:name="_Toc473543176"/>
      <w:bookmarkStart w:id="9" w:name="_Toc473734924"/>
      <w:bookmarkStart w:id="10" w:name="_Toc473799556"/>
      <w:bookmarkStart w:id="11" w:name="_Toc473799636"/>
      <w:bookmarkStart w:id="12" w:name="_Toc473799716"/>
      <w:bookmarkStart w:id="13" w:name="_Toc473888117"/>
      <w:bookmarkStart w:id="14" w:name="_Toc473888603"/>
      <w:bookmarkStart w:id="15" w:name="_Toc473542946"/>
      <w:bookmarkStart w:id="16" w:name="_Toc473543019"/>
      <w:bookmarkStart w:id="17" w:name="_Toc473543091"/>
      <w:bookmarkStart w:id="18" w:name="_Toc473543177"/>
      <w:bookmarkStart w:id="19" w:name="_Toc473734925"/>
      <w:bookmarkStart w:id="20" w:name="_Toc473799557"/>
      <w:bookmarkStart w:id="21" w:name="_Toc473799637"/>
      <w:bookmarkStart w:id="22" w:name="_Toc473799717"/>
      <w:bookmarkStart w:id="23" w:name="_Toc473888118"/>
      <w:bookmarkStart w:id="24" w:name="_Toc473888604"/>
      <w:bookmarkStart w:id="25" w:name="_Toc473542947"/>
      <w:bookmarkStart w:id="26" w:name="_Toc473543020"/>
      <w:bookmarkStart w:id="27" w:name="_Toc473543092"/>
      <w:bookmarkStart w:id="28" w:name="_Toc473543178"/>
      <w:bookmarkStart w:id="29" w:name="_Toc473734926"/>
      <w:bookmarkStart w:id="30" w:name="_Toc473799558"/>
      <w:bookmarkStart w:id="31" w:name="_Toc473799638"/>
      <w:bookmarkStart w:id="32" w:name="_Toc473799718"/>
      <w:bookmarkStart w:id="33" w:name="_Toc473888119"/>
      <w:bookmarkStart w:id="34" w:name="_Toc473888605"/>
      <w:bookmarkStart w:id="35" w:name="_Toc473542955"/>
      <w:bookmarkStart w:id="36" w:name="_Toc473543028"/>
      <w:bookmarkStart w:id="37" w:name="_Toc473543100"/>
      <w:bookmarkStart w:id="38" w:name="_Toc473543186"/>
      <w:bookmarkStart w:id="39" w:name="_Toc473734934"/>
      <w:bookmarkStart w:id="40" w:name="_Toc473799566"/>
      <w:bookmarkStart w:id="41" w:name="_Toc473799646"/>
      <w:bookmarkStart w:id="42" w:name="_Toc473799726"/>
      <w:bookmarkStart w:id="43" w:name="_Toc473888127"/>
      <w:bookmarkStart w:id="44" w:name="_Toc473888613"/>
      <w:bookmarkStart w:id="45" w:name="_Toc473542956"/>
      <w:bookmarkStart w:id="46" w:name="_Toc473543029"/>
      <w:bookmarkStart w:id="47" w:name="_Toc473543101"/>
      <w:bookmarkStart w:id="48" w:name="_Toc473543187"/>
      <w:bookmarkStart w:id="49" w:name="_Toc473734935"/>
      <w:bookmarkStart w:id="50" w:name="_Toc473799567"/>
      <w:bookmarkStart w:id="51" w:name="_Toc473799647"/>
      <w:bookmarkStart w:id="52" w:name="_Toc473799727"/>
      <w:bookmarkStart w:id="53" w:name="_Toc473888128"/>
      <w:bookmarkStart w:id="54" w:name="_Toc473888614"/>
      <w:bookmarkStart w:id="55" w:name="_Toc473542958"/>
      <w:bookmarkStart w:id="56" w:name="_Toc473543031"/>
      <w:bookmarkStart w:id="57" w:name="_Toc473543103"/>
      <w:bookmarkStart w:id="58" w:name="_Toc473543189"/>
      <w:bookmarkStart w:id="59" w:name="_Toc473734937"/>
      <w:bookmarkStart w:id="60" w:name="_Toc473799569"/>
      <w:bookmarkStart w:id="61" w:name="_Toc473799649"/>
      <w:bookmarkStart w:id="62" w:name="_Toc473799729"/>
      <w:bookmarkStart w:id="63" w:name="_Toc473888130"/>
      <w:bookmarkStart w:id="64" w:name="_Toc473888616"/>
      <w:bookmarkStart w:id="65" w:name="_Toc473542959"/>
      <w:bookmarkStart w:id="66" w:name="_Toc473543032"/>
      <w:bookmarkStart w:id="67" w:name="_Toc473543104"/>
      <w:bookmarkStart w:id="68" w:name="_Toc473543190"/>
      <w:bookmarkStart w:id="69" w:name="_Toc473734938"/>
      <w:bookmarkStart w:id="70" w:name="_Toc473799570"/>
      <w:bookmarkStart w:id="71" w:name="_Toc473799650"/>
      <w:bookmarkStart w:id="72" w:name="_Toc473799730"/>
      <w:bookmarkStart w:id="73" w:name="_Toc473888131"/>
      <w:bookmarkStart w:id="74" w:name="_Toc473888617"/>
      <w:bookmarkStart w:id="75" w:name="_Toc473211645"/>
      <w:bookmarkStart w:id="76" w:name="_Toc473542960"/>
      <w:bookmarkStart w:id="77" w:name="_Toc473543033"/>
      <w:bookmarkStart w:id="78" w:name="_Toc473543105"/>
      <w:bookmarkStart w:id="79" w:name="_Toc473543191"/>
      <w:bookmarkStart w:id="80" w:name="_Toc473734939"/>
      <w:bookmarkStart w:id="81" w:name="_Toc473799571"/>
      <w:bookmarkStart w:id="82" w:name="_Toc473799651"/>
      <w:bookmarkStart w:id="83" w:name="_Toc473799731"/>
      <w:bookmarkStart w:id="84" w:name="_Toc473888132"/>
      <w:bookmarkStart w:id="85" w:name="_Toc473888618"/>
      <w:bookmarkStart w:id="86" w:name="_Toc473041475"/>
      <w:bookmarkStart w:id="87" w:name="_Toc473211656"/>
      <w:bookmarkStart w:id="88" w:name="_Toc473542971"/>
      <w:bookmarkStart w:id="89" w:name="_Toc473543044"/>
      <w:bookmarkStart w:id="90" w:name="_Toc473543116"/>
      <w:bookmarkStart w:id="91" w:name="_Toc473543202"/>
      <w:bookmarkStart w:id="92" w:name="_Toc473734950"/>
      <w:bookmarkStart w:id="93" w:name="_Toc473799582"/>
      <w:bookmarkStart w:id="94" w:name="_Toc473799662"/>
      <w:bookmarkStart w:id="95" w:name="_Toc473799742"/>
      <w:bookmarkStart w:id="96" w:name="_Toc473888143"/>
      <w:bookmarkStart w:id="97" w:name="_Toc47388862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3419F0">
        <w:rPr>
          <w:b/>
          <w:bCs/>
          <w:szCs w:val="24"/>
        </w:rPr>
        <w:t> </w:t>
      </w:r>
      <w:r w:rsidR="00EE677F" w:rsidRPr="003419F0">
        <w:rPr>
          <w:b/>
          <w:bCs/>
          <w:szCs w:val="24"/>
          <w:lang w:val="ru-RU"/>
        </w:rPr>
        <w:tab/>
      </w:r>
      <w:r w:rsidRPr="003419F0">
        <w:rPr>
          <w:szCs w:val="24"/>
          <w:lang w:val="ru-RU"/>
        </w:rPr>
        <w:t>Конфликт интересов при осуществлении Инвестиционным советником деятельности по инвестиционному консультированию может возникнуть в следующих случаях: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(а)</w:t>
      </w:r>
      <w:r w:rsidR="003419F0">
        <w:rPr>
          <w:szCs w:val="24"/>
          <w:lang w:val="ru-RU"/>
        </w:rPr>
        <w:t xml:space="preserve"> </w:t>
      </w:r>
      <w:r w:rsidRPr="003419F0">
        <w:rPr>
          <w:szCs w:val="24"/>
          <w:lang w:val="ru-RU"/>
        </w:rPr>
        <w:t xml:space="preserve">в случае предоставления индивидуальной инвестиционной рекомендации, содержащей описание ценных бумаг, сделок с ними, если Инвестиционный советник владеет такими же ценными бумагами или намерен совершить с ними сделку;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(б) в случае если Инвестиционный советник является стороной договора, являющегося производным финансовым инструментом, базовым активом которого являются ценные бумаги, описание которых содержится в индивидуальной инвестиционной рекомендации, составленной Инвестиционным советником;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(в) в случае предоставления индивидуальной инвестиционной рекомендации, содержащей описание сделок с ценными бумагами, контрагентами клиента по которым будут являться другие клиенты Инвестиционного советника, или если указанные сделки будут совершаться при участии других клиентов Инвестиционного советника;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(г)  в случае предоставления индивидуальной инвестиционной рекомендации, содержащей описание сделок с финансовыми инструментами, если в случае исполнения указанной рекомендации сделка с финансовыми инструментами будет совершена при участии Инвестиционного советника;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(д) в случае заключения Инвестиционным советником договоров с третьими лицами, предусматривающих выплату вознаграждений за предоставление клиентам индивидуальных инвестиционных рекомендаций;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(е) в случае заключения Инвестиционным советником договоров с третьими лицами, предусматривающих выплату вознаграждения Инвестиционному советнику и (или) предоставление иных имущественных благ и (или) освобождение от обязанности совершить определенные действия, в случае совершения клиентами и (или) за их счёт действий, предусмотренных индивидуальными инвестиционными рекомендациями;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(ж) в случае предоставления индивидуальной инвестиционной рекомендации, содержащей описание ценных бумаг, сделок с ценными бумагами, эмитентом или обязанным лицом по которым является Инвестиционный советник или его аффилированное лицо;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(з) в случае предоставления индивидуальной инвестиционной рекомендации, содержащей описание сделок с ценными бумагами, контрагентами клиента по которым будут являться аффилированные лица Инвестиционного советника, или если указанные сделки будут совершаться при участии аффилированных лиц Инвестиционного советника; </w:t>
      </w:r>
    </w:p>
    <w:p w:rsidR="00AE6D67" w:rsidRPr="003419F0" w:rsidRDefault="00AE6D67" w:rsidP="00457341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(и) в иных случаях, когда при осуществлении деятельности по инвестиционному консультированию, по разумной оценке Инвестиционного советника, возникает или может возникнуть конфликт интересов. </w:t>
      </w:r>
    </w:p>
    <w:p w:rsidR="00AE6D67" w:rsidRPr="003419F0" w:rsidRDefault="00AE6D67" w:rsidP="00AE6D67">
      <w:pPr>
        <w:rPr>
          <w:b/>
          <w:smallCaps/>
          <w:szCs w:val="24"/>
          <w:lang w:val="ru-RU"/>
        </w:rPr>
      </w:pPr>
    </w:p>
    <w:p w:rsidR="008631BE" w:rsidRPr="003419F0" w:rsidRDefault="00AE6D67" w:rsidP="00AE6D67">
      <w:pPr>
        <w:pStyle w:val="1"/>
        <w:spacing w:after="120"/>
        <w:rPr>
          <w:caps w:val="0"/>
          <w:smallCaps/>
          <w:sz w:val="24"/>
          <w:szCs w:val="24"/>
          <w:lang w:val="ru-RU"/>
        </w:rPr>
      </w:pPr>
      <w:r w:rsidRPr="003419F0">
        <w:rPr>
          <w:caps w:val="0"/>
          <w:smallCaps/>
          <w:sz w:val="24"/>
          <w:szCs w:val="24"/>
          <w:lang w:val="ru-RU"/>
        </w:rPr>
        <w:t xml:space="preserve"> </w:t>
      </w:r>
      <w:r w:rsidR="002718D8" w:rsidRPr="003419F0">
        <w:rPr>
          <w:caps w:val="0"/>
          <w:smallCaps/>
          <w:sz w:val="24"/>
          <w:szCs w:val="24"/>
          <w:lang w:val="ru-RU"/>
        </w:rPr>
        <w:t>Порядок р</w:t>
      </w:r>
      <w:bookmarkStart w:id="98" w:name="_Toc531001611"/>
      <w:r w:rsidR="002718D8" w:rsidRPr="003419F0">
        <w:rPr>
          <w:caps w:val="0"/>
          <w:smallCaps/>
          <w:sz w:val="24"/>
          <w:szCs w:val="24"/>
          <w:lang w:val="ru-RU"/>
        </w:rPr>
        <w:t xml:space="preserve">еализации мер по </w:t>
      </w:r>
      <w:r w:rsidR="003E370A" w:rsidRPr="003419F0">
        <w:rPr>
          <w:caps w:val="0"/>
          <w:smallCaps/>
          <w:sz w:val="24"/>
          <w:szCs w:val="24"/>
          <w:lang w:val="ru-RU"/>
        </w:rPr>
        <w:t>исключению</w:t>
      </w:r>
      <w:r w:rsidR="00453726" w:rsidRPr="003419F0">
        <w:rPr>
          <w:caps w:val="0"/>
          <w:smallCaps/>
          <w:sz w:val="24"/>
          <w:szCs w:val="24"/>
          <w:lang w:val="ru-RU"/>
        </w:rPr>
        <w:t xml:space="preserve"> </w:t>
      </w:r>
      <w:r w:rsidR="005F5234" w:rsidRPr="003419F0">
        <w:rPr>
          <w:caps w:val="0"/>
          <w:smallCaps/>
          <w:sz w:val="24"/>
          <w:szCs w:val="24"/>
          <w:lang w:val="ru-RU"/>
        </w:rPr>
        <w:t>конфликта интересов</w:t>
      </w:r>
      <w:bookmarkEnd w:id="98"/>
      <w:r w:rsidR="00453726" w:rsidRPr="003419F0">
        <w:rPr>
          <w:caps w:val="0"/>
          <w:smallCaps/>
          <w:sz w:val="24"/>
          <w:szCs w:val="24"/>
          <w:lang w:val="ru-RU"/>
        </w:rPr>
        <w:t xml:space="preserve"> и </w:t>
      </w:r>
      <w:r w:rsidR="003E370A" w:rsidRPr="003419F0">
        <w:rPr>
          <w:caps w:val="0"/>
          <w:smallCaps/>
          <w:sz w:val="24"/>
          <w:szCs w:val="24"/>
          <w:lang w:val="ru-RU"/>
        </w:rPr>
        <w:t>предотвращению</w:t>
      </w:r>
      <w:r w:rsidR="00453726" w:rsidRPr="003419F0">
        <w:rPr>
          <w:caps w:val="0"/>
          <w:smallCaps/>
          <w:sz w:val="24"/>
          <w:szCs w:val="24"/>
          <w:lang w:val="ru-RU"/>
        </w:rPr>
        <w:t xml:space="preserve"> его последствий</w:t>
      </w:r>
      <w:r w:rsidR="005F5234" w:rsidRPr="003419F0">
        <w:rPr>
          <w:caps w:val="0"/>
          <w:smallCaps/>
          <w:sz w:val="24"/>
          <w:szCs w:val="24"/>
          <w:lang w:val="ru-RU"/>
        </w:rPr>
        <w:t xml:space="preserve"> </w:t>
      </w:r>
    </w:p>
    <w:p w:rsidR="00AE6D67" w:rsidRPr="003419F0" w:rsidRDefault="00711F6D" w:rsidP="00711F6D">
      <w:pPr>
        <w:ind w:firstLine="432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   </w:t>
      </w:r>
      <w:r w:rsidR="00AE6D67" w:rsidRPr="003419F0">
        <w:rPr>
          <w:szCs w:val="24"/>
          <w:lang w:val="ru-RU"/>
        </w:rPr>
        <w:t xml:space="preserve"> 4.1.</w:t>
      </w:r>
      <w:r w:rsidR="00AE6D67" w:rsidRPr="003419F0">
        <w:rPr>
          <w:szCs w:val="24"/>
        </w:rPr>
        <w:t>       </w:t>
      </w:r>
      <w:r w:rsidR="00AE6D67" w:rsidRPr="003419F0">
        <w:rPr>
          <w:szCs w:val="24"/>
          <w:lang w:val="ru-RU"/>
        </w:rPr>
        <w:t xml:space="preserve"> В целях исключения конфликта интересов, который может возникнуть в ситуациях, описанных в подпунктах (а) - (и) пункта 3 настоящих Правил, Инвестиционный советник реализует следующие меры: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(а) обеспечивает организационное или физическое обособление своей деятельности по инвестиционному консультированию от иной неподлежащей лицензированию деятельности (в случае совмещения);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(б) обеспечивает реализацию принципа «информационных барьеров», в том числе при невозможности физического обособления деятельности при осуществлении инвестиционного консультирования (в случае совмещения с иной неподлежащей лицензированию деятельностью);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(в) воздерживается от совершения следующих действий: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Pr="003419F0">
        <w:rPr>
          <w:szCs w:val="24"/>
        </w:rPr>
        <w:t>i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 </w:t>
      </w:r>
      <w:r w:rsidRPr="003419F0">
        <w:rPr>
          <w:szCs w:val="24"/>
          <w:lang w:val="ru-RU"/>
        </w:rPr>
        <w:t>совершения сделок с ценными бумагами и заключения договоров, являющихся производными финансовыми инструментами, от имени и за счёт Инвестиционного советника;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Pr="003419F0">
        <w:rPr>
          <w:szCs w:val="24"/>
        </w:rPr>
        <w:t>ii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>разработки собственных инвестиционных стратегий Инвестиционного советника;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Pr="003419F0">
        <w:rPr>
          <w:szCs w:val="24"/>
        </w:rPr>
        <w:t>iii</w:t>
      </w:r>
      <w:r w:rsidRPr="003419F0">
        <w:rPr>
          <w:szCs w:val="24"/>
          <w:lang w:val="ru-RU"/>
        </w:rPr>
        <w:t>)</w:t>
      </w:r>
      <w:r w:rsidR="003419F0">
        <w:rPr>
          <w:szCs w:val="24"/>
          <w:lang w:val="ru-RU"/>
        </w:rPr>
        <w:t xml:space="preserve"> </w:t>
      </w:r>
      <w:r w:rsidRPr="003419F0">
        <w:rPr>
          <w:szCs w:val="24"/>
          <w:lang w:val="ru-RU"/>
        </w:rPr>
        <w:t>участия в подготовке и заключении договоров с третьими лицами, предусматривающих выплату вознаграждения за предоставление клиентам индивидуальных инвестиционных рекомендаций;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Pr="003419F0">
        <w:rPr>
          <w:szCs w:val="24"/>
        </w:rPr>
        <w:t>iv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 xml:space="preserve">участия в подготовке и заключении договоров с третьими лицами, предусматривающих выплату вознаграждения за предоставление Инвестиционному советнику и (или) предоставление иных имущественных благ и (или) освобождение от обязанности совершить определенные действия, в случае совершения клиентами и (или) за их счёт действий, предусмотренных индивидуальными инвестиционными рекомендациями;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Pr="003419F0">
        <w:rPr>
          <w:szCs w:val="24"/>
        </w:rPr>
        <w:t>v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>участия в подготовке и заключении сделок с ценными бумагами, эмитентом или обязанным лицом по которым является Инвестиционный советник;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Pr="003419F0">
        <w:rPr>
          <w:szCs w:val="24"/>
        </w:rPr>
        <w:t>vi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>участия в подготовке и заключении сделок с ценными бумагами, контрагентами клиента по которым будут являться аффилированные лица Инвестиционного советника, или если указанные сделки будут совершаться при участии аффилированных лиц Инвестиционного советника;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Pr="003419F0">
        <w:rPr>
          <w:szCs w:val="24"/>
        </w:rPr>
        <w:t>vii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>использования информации о составе и структуре инвестиционного портфеля клиента, сформированного Инвестиционным советником при оказании профессиональной деятельности на рынке ценных бумаг для целей отличных от цели составления индивидуальной инвестиционной рекомендации;</w:t>
      </w:r>
    </w:p>
    <w:p w:rsidR="00BB5DBE" w:rsidRPr="003419F0" w:rsidRDefault="00BB5DBE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Pr="003419F0">
        <w:rPr>
          <w:szCs w:val="24"/>
          <w:lang w:val="en-US"/>
        </w:rPr>
        <w:t>ix</w:t>
      </w:r>
      <w:r w:rsidRPr="003419F0">
        <w:rPr>
          <w:szCs w:val="24"/>
          <w:lang w:val="ru-RU"/>
        </w:rPr>
        <w:t>) осуществление иных обязанностей прямо не относящихся к должностным обязанностям Инвестиционного советника;</w:t>
      </w:r>
    </w:p>
    <w:p w:rsidR="003F6D5E" w:rsidRPr="003419F0" w:rsidRDefault="003F6D5E" w:rsidP="003F6D5E">
      <w:pPr>
        <w:ind w:firstLine="708"/>
        <w:rPr>
          <w:rFonts w:ascii="Source Sans Pro" w:hAnsi="Source Sans Pro"/>
          <w:color w:val="01161E"/>
          <w:lang w:val="ru-RU"/>
        </w:rPr>
      </w:pPr>
      <w:r w:rsidRPr="003419F0">
        <w:rPr>
          <w:rFonts w:ascii="Source Sans Pro" w:hAnsi="Source Sans Pro"/>
          <w:color w:val="01161E"/>
          <w:lang w:val="ru-RU"/>
        </w:rPr>
        <w:t>(</w:t>
      </w:r>
      <w:r w:rsidR="003419F0" w:rsidRPr="003419F0">
        <w:rPr>
          <w:rFonts w:ascii="Source Sans Pro" w:hAnsi="Source Sans Pro"/>
          <w:color w:val="01161E"/>
          <w:lang w:val="ru-RU"/>
        </w:rPr>
        <w:t>г</w:t>
      </w:r>
      <w:r w:rsidRPr="003419F0">
        <w:rPr>
          <w:rFonts w:ascii="Source Sans Pro" w:hAnsi="Source Sans Pro"/>
          <w:color w:val="01161E"/>
          <w:lang w:val="ru-RU"/>
        </w:rPr>
        <w:t xml:space="preserve">) следует запретам/ограничениям на совмещение сотрудником работы у Инвестиционного советника и в других организациях, и (или) с совмещением иных внешних деловых интересов, если такие запреты/ограничения для него установлены Инвестиционным советником в связи с характером его деятельности; </w:t>
      </w:r>
    </w:p>
    <w:p w:rsidR="003F6D5E" w:rsidRPr="003419F0" w:rsidRDefault="003F6D5E" w:rsidP="002E2DDA">
      <w:pPr>
        <w:ind w:firstLine="708"/>
        <w:rPr>
          <w:szCs w:val="24"/>
          <w:lang w:val="ru-RU"/>
        </w:rPr>
      </w:pPr>
      <w:r w:rsidRPr="003419F0">
        <w:rPr>
          <w:rFonts w:ascii="Source Sans Pro" w:hAnsi="Source Sans Pro"/>
          <w:color w:val="01161E"/>
          <w:lang w:val="ru-RU"/>
        </w:rPr>
        <w:t>(</w:t>
      </w:r>
      <w:r w:rsidR="003419F0" w:rsidRPr="003419F0">
        <w:rPr>
          <w:rFonts w:ascii="Source Sans Pro" w:hAnsi="Source Sans Pro"/>
          <w:color w:val="01161E"/>
          <w:lang w:val="ru-RU"/>
        </w:rPr>
        <w:t>д</w:t>
      </w:r>
      <w:r w:rsidRPr="003419F0">
        <w:rPr>
          <w:rFonts w:ascii="Source Sans Pro" w:hAnsi="Source Sans Pro"/>
          <w:color w:val="01161E"/>
          <w:lang w:val="ru-RU"/>
        </w:rPr>
        <w:t>) Инвестиционному советнику при приеме на работу работника, в чьей деятельности может возникать риск конфликта интересов, следует ознакомить его с обязанностями, направленными на предотвращение риска возникновения конфликта интересов;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="003419F0" w:rsidRPr="003419F0">
        <w:rPr>
          <w:szCs w:val="24"/>
          <w:lang w:val="ru-RU"/>
        </w:rPr>
        <w:t>е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>соблюдает принцип сохранности инсайдерской информации, которая стала доступна Инвестиционному советнику при оказании услуг Инвестиционного советника;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="003419F0" w:rsidRPr="003419F0">
        <w:rPr>
          <w:szCs w:val="24"/>
          <w:lang w:val="ru-RU"/>
        </w:rPr>
        <w:t>ж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 xml:space="preserve">соблюдает требования законодательства по противодействию неправомерному использованию инсайдерской информации и манипулированию рынком;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="003419F0" w:rsidRPr="003419F0">
        <w:rPr>
          <w:szCs w:val="24"/>
          <w:lang w:val="ru-RU"/>
        </w:rPr>
        <w:t>з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>ограничивает права доступа третьих лиц к сетевым дискам, программному обеспечению, которые содержат информацию, касающуюся деятельности по инвестиционному консультированию (реестр клиентов, с которыми заключены договоры об индивидуальном инвестиционном консультировании, информация об инвестиционном профиле клиента, информация об инвестиционной стратегии клиента и состоянии портфеля клиента и т. д.);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="003419F0" w:rsidRPr="003419F0">
        <w:rPr>
          <w:szCs w:val="24"/>
          <w:lang w:val="ru-RU"/>
        </w:rPr>
        <w:t>и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>обеспечивает соблюдение принципа «чистого стола»;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="003F6D5E" w:rsidRPr="003419F0">
        <w:rPr>
          <w:szCs w:val="24"/>
          <w:lang w:val="ru-RU"/>
        </w:rPr>
        <w:t>к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 xml:space="preserve">выстраивает и поддерживает отношения с клиентами на принципах равноправия сторон, добросовестности, правдивости, полного информирования клиентов; </w:t>
      </w:r>
    </w:p>
    <w:p w:rsidR="00AE6D67" w:rsidRPr="003419F0" w:rsidRDefault="00AE6D67" w:rsidP="002E2DDA">
      <w:pPr>
        <w:ind w:firstLine="708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="003F6D5E" w:rsidRPr="003419F0">
        <w:rPr>
          <w:szCs w:val="24"/>
          <w:lang w:val="ru-RU"/>
        </w:rPr>
        <w:t>л</w:t>
      </w:r>
      <w:r w:rsidRPr="003419F0">
        <w:rPr>
          <w:szCs w:val="24"/>
          <w:lang w:val="ru-RU"/>
        </w:rPr>
        <w:t>)</w:t>
      </w:r>
      <w:r w:rsidRPr="003419F0">
        <w:rPr>
          <w:szCs w:val="24"/>
        </w:rPr>
        <w:t> </w:t>
      </w:r>
      <w:r w:rsidRPr="003419F0">
        <w:rPr>
          <w:szCs w:val="24"/>
          <w:lang w:val="ru-RU"/>
        </w:rPr>
        <w:t>обеспечивает соблюдение принципа приоритета интересов клиента над собственными интересами.</w:t>
      </w:r>
    </w:p>
    <w:p w:rsidR="009F3F51" w:rsidRPr="003419F0" w:rsidRDefault="002E2DDA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4.2. Инвестиционный советник и работники Инвестиционного советника обязаны неукоснительно соблюдать внутренние нормативные документы, регулирующие следующие вопросы</w:t>
      </w:r>
      <w:r w:rsidR="008F494D" w:rsidRPr="003419F0">
        <w:rPr>
          <w:szCs w:val="24"/>
          <w:lang w:val="ru-RU"/>
        </w:rPr>
        <w:t>:</w:t>
      </w:r>
    </w:p>
    <w:p w:rsidR="00C26BB7" w:rsidRPr="003419F0" w:rsidRDefault="00BB5DBE" w:rsidP="00BB5DBE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(а) </w:t>
      </w:r>
      <w:r w:rsidR="00C26BB7" w:rsidRPr="003419F0">
        <w:rPr>
          <w:szCs w:val="24"/>
          <w:lang w:val="ru-RU"/>
        </w:rPr>
        <w:t>условия оказания услуг по инвестиционному консультированию</w:t>
      </w:r>
      <w:r w:rsidR="00503B32" w:rsidRPr="003419F0">
        <w:rPr>
          <w:szCs w:val="24"/>
          <w:lang w:val="ru-RU"/>
        </w:rPr>
        <w:t>;</w:t>
      </w:r>
      <w:r w:rsidR="00C26BB7" w:rsidRPr="003419F0">
        <w:rPr>
          <w:szCs w:val="24"/>
          <w:lang w:val="ru-RU"/>
        </w:rPr>
        <w:t xml:space="preserve"> </w:t>
      </w:r>
    </w:p>
    <w:p w:rsidR="00C26BB7" w:rsidRPr="003419F0" w:rsidRDefault="003419F0" w:rsidP="00BB5DBE">
      <w:pPr>
        <w:pStyle w:val="a5"/>
        <w:spacing w:after="0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(б) </w:t>
      </w:r>
      <w:r w:rsidR="00C26BB7" w:rsidRPr="003419F0">
        <w:rPr>
          <w:szCs w:val="24"/>
          <w:lang w:val="ru-RU"/>
        </w:rPr>
        <w:t>определение инвестиционного профиля и инвестиционного портфеля клиента;</w:t>
      </w:r>
    </w:p>
    <w:p w:rsidR="00AA778E" w:rsidRPr="003419F0" w:rsidRDefault="003419F0" w:rsidP="00BB5DBE">
      <w:pPr>
        <w:pStyle w:val="a5"/>
        <w:spacing w:after="0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(в) </w:t>
      </w:r>
      <w:r w:rsidR="008F494D" w:rsidRPr="003419F0">
        <w:rPr>
          <w:szCs w:val="24"/>
          <w:lang w:val="ru-RU"/>
        </w:rPr>
        <w:t>порядок исполь</w:t>
      </w:r>
      <w:r w:rsidR="00BB5DBE" w:rsidRPr="003419F0">
        <w:rPr>
          <w:szCs w:val="24"/>
          <w:lang w:val="ru-RU"/>
        </w:rPr>
        <w:t>зования инсайдерской информации.</w:t>
      </w:r>
    </w:p>
    <w:p w:rsidR="00EF17E8" w:rsidRPr="003419F0" w:rsidRDefault="002E2DDA" w:rsidP="00711F6D">
      <w:pPr>
        <w:pStyle w:val="a5"/>
        <w:spacing w:after="6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4.3. </w:t>
      </w:r>
      <w:r w:rsidR="00EF17E8" w:rsidRPr="003419F0">
        <w:rPr>
          <w:szCs w:val="24"/>
          <w:lang w:val="ru-RU"/>
        </w:rPr>
        <w:t>Инвестиционный советник не вправе злоупотреблять своими права</w:t>
      </w:r>
      <w:r w:rsidR="00BB5DBE" w:rsidRPr="003419F0">
        <w:rPr>
          <w:szCs w:val="24"/>
          <w:lang w:val="ru-RU"/>
        </w:rPr>
        <w:t>ми и ущемлять интересы клиентов;</w:t>
      </w:r>
    </w:p>
    <w:p w:rsidR="00C20D3D" w:rsidRPr="003419F0" w:rsidRDefault="002E2DDA" w:rsidP="00711F6D">
      <w:pPr>
        <w:pStyle w:val="a5"/>
        <w:spacing w:after="6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4.4.</w:t>
      </w:r>
      <w:r w:rsidR="003419F0">
        <w:rPr>
          <w:szCs w:val="24"/>
          <w:lang w:val="ru-RU"/>
        </w:rPr>
        <w:t xml:space="preserve"> </w:t>
      </w:r>
      <w:r w:rsidR="00EF17E8" w:rsidRPr="003419F0">
        <w:rPr>
          <w:szCs w:val="24"/>
          <w:lang w:val="ru-RU"/>
        </w:rPr>
        <w:t xml:space="preserve">Инвестиционный советник </w:t>
      </w:r>
      <w:r w:rsidR="007F318F" w:rsidRPr="003419F0">
        <w:rPr>
          <w:szCs w:val="24"/>
          <w:lang w:val="ru-RU"/>
        </w:rPr>
        <w:t>должен всегда действовать с позиции добросовестного отношения ко всем клиентам</w:t>
      </w:r>
      <w:r w:rsidR="00BB5DBE" w:rsidRPr="003419F0">
        <w:rPr>
          <w:szCs w:val="24"/>
          <w:lang w:val="ru-RU"/>
        </w:rPr>
        <w:t>;</w:t>
      </w:r>
      <w:r w:rsidR="00C20D3D" w:rsidRPr="003419F0">
        <w:rPr>
          <w:szCs w:val="24"/>
          <w:lang w:val="ru-RU"/>
        </w:rPr>
        <w:t xml:space="preserve"> </w:t>
      </w:r>
    </w:p>
    <w:p w:rsidR="007F318F" w:rsidRPr="003419F0" w:rsidRDefault="002E2DDA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4.5.</w:t>
      </w:r>
      <w:r w:rsidR="00BB5DBE" w:rsidRPr="003419F0">
        <w:rPr>
          <w:szCs w:val="24"/>
          <w:lang w:val="ru-RU"/>
        </w:rPr>
        <w:t xml:space="preserve"> </w:t>
      </w:r>
      <w:r w:rsidR="00C20D3D" w:rsidRPr="003419F0">
        <w:rPr>
          <w:szCs w:val="24"/>
          <w:lang w:val="ru-RU"/>
        </w:rPr>
        <w:t>Для обеспечения добросовестного отношения ко всем клиентам работники</w:t>
      </w:r>
      <w:r w:rsidR="007F318F" w:rsidRPr="003419F0">
        <w:rPr>
          <w:szCs w:val="24"/>
          <w:lang w:val="ru-RU"/>
        </w:rPr>
        <w:t xml:space="preserve"> </w:t>
      </w:r>
      <w:r w:rsidR="00EF17E8" w:rsidRPr="003419F0">
        <w:rPr>
          <w:szCs w:val="24"/>
          <w:lang w:val="ru-RU"/>
        </w:rPr>
        <w:t>инвестиционного советника</w:t>
      </w:r>
      <w:r w:rsidR="007F318F" w:rsidRPr="003419F0">
        <w:rPr>
          <w:szCs w:val="24"/>
          <w:lang w:val="ru-RU"/>
        </w:rPr>
        <w:t xml:space="preserve"> обязаны:</w:t>
      </w:r>
    </w:p>
    <w:p w:rsidR="00C20D3D" w:rsidRPr="003419F0" w:rsidRDefault="00BC0C36" w:rsidP="00BB5DBE">
      <w:pPr>
        <w:pStyle w:val="a5"/>
        <w:spacing w:after="0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(а) </w:t>
      </w:r>
      <w:r w:rsidR="007F318F" w:rsidRPr="003419F0">
        <w:rPr>
          <w:szCs w:val="24"/>
          <w:lang w:val="ru-RU"/>
        </w:rPr>
        <w:t>не использовать некомпетентность или состояние здоровья клиента в своих интересах</w:t>
      </w:r>
      <w:r w:rsidR="00C20D3D" w:rsidRPr="003419F0">
        <w:rPr>
          <w:szCs w:val="24"/>
          <w:lang w:val="ru-RU"/>
        </w:rPr>
        <w:t>;</w:t>
      </w:r>
      <w:r w:rsidR="007F318F" w:rsidRPr="003419F0">
        <w:rPr>
          <w:szCs w:val="24"/>
          <w:lang w:val="ru-RU"/>
        </w:rPr>
        <w:t xml:space="preserve"> </w:t>
      </w:r>
    </w:p>
    <w:p w:rsidR="007F318F" w:rsidRPr="003419F0" w:rsidRDefault="003419F0" w:rsidP="00BB5DBE">
      <w:pPr>
        <w:pStyle w:val="a5"/>
        <w:spacing w:after="60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(б) </w:t>
      </w:r>
      <w:r w:rsidR="007F318F" w:rsidRPr="003419F0">
        <w:rPr>
          <w:szCs w:val="24"/>
          <w:lang w:val="ru-RU"/>
        </w:rPr>
        <w:t xml:space="preserve">не поощрять сделок, не приносящих выгоды клиентам </w:t>
      </w:r>
      <w:r w:rsidR="002E2DDA" w:rsidRPr="003419F0">
        <w:rPr>
          <w:szCs w:val="24"/>
          <w:lang w:val="ru-RU"/>
        </w:rPr>
        <w:t>И</w:t>
      </w:r>
      <w:r w:rsidR="00EF17E8" w:rsidRPr="003419F0">
        <w:rPr>
          <w:szCs w:val="24"/>
          <w:lang w:val="ru-RU"/>
        </w:rPr>
        <w:t>нвестиционного советника</w:t>
      </w:r>
      <w:r w:rsidR="007F318F" w:rsidRPr="003419F0">
        <w:rPr>
          <w:szCs w:val="24"/>
          <w:lang w:val="ru-RU"/>
        </w:rPr>
        <w:t>, единственной целью которых является увеличение комиссионных и и</w:t>
      </w:r>
      <w:r w:rsidR="00E66657" w:rsidRPr="003419F0">
        <w:rPr>
          <w:szCs w:val="24"/>
          <w:lang w:val="ru-RU"/>
        </w:rPr>
        <w:t xml:space="preserve">ных платежей, получаемых </w:t>
      </w:r>
      <w:r w:rsidR="00EF17E8" w:rsidRPr="003419F0">
        <w:rPr>
          <w:szCs w:val="24"/>
          <w:lang w:val="ru-RU"/>
        </w:rPr>
        <w:t>инвестиционным советником</w:t>
      </w:r>
      <w:r w:rsidR="00BB5DBE" w:rsidRPr="003419F0">
        <w:rPr>
          <w:szCs w:val="24"/>
          <w:lang w:val="ru-RU"/>
        </w:rPr>
        <w:t>.</w:t>
      </w:r>
    </w:p>
    <w:p w:rsidR="00997766" w:rsidRPr="003419F0" w:rsidRDefault="00711F6D" w:rsidP="00711F6D">
      <w:pPr>
        <w:pStyle w:val="a5"/>
        <w:spacing w:after="60"/>
        <w:ind w:firstLine="432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     </w:t>
      </w:r>
      <w:r w:rsidR="00BB5DBE" w:rsidRPr="003419F0">
        <w:rPr>
          <w:szCs w:val="24"/>
          <w:lang w:val="ru-RU"/>
        </w:rPr>
        <w:t xml:space="preserve">4.6. </w:t>
      </w:r>
      <w:r w:rsidR="00997766" w:rsidRPr="003419F0">
        <w:rPr>
          <w:szCs w:val="24"/>
          <w:lang w:val="ru-RU"/>
        </w:rPr>
        <w:t>Инвестиционный советник должен обеспечивать соответствие индивидуальной инвестиционной рекомендации профилю клиента и инвестиционным задачам, сформулированным кл</w:t>
      </w:r>
      <w:r w:rsidR="00B12E89" w:rsidRPr="003419F0">
        <w:rPr>
          <w:szCs w:val="24"/>
          <w:lang w:val="ru-RU"/>
        </w:rPr>
        <w:t>иентом, и с этой целью фиксировать</w:t>
      </w:r>
      <w:r w:rsidR="00997766" w:rsidRPr="003419F0">
        <w:rPr>
          <w:szCs w:val="24"/>
          <w:lang w:val="ru-RU"/>
        </w:rPr>
        <w:t xml:space="preserve"> содержание всех предоставляемых индивидуальных инвестиционных реком</w:t>
      </w:r>
      <w:r w:rsidR="00B12E89" w:rsidRPr="003419F0">
        <w:rPr>
          <w:szCs w:val="24"/>
          <w:lang w:val="ru-RU"/>
        </w:rPr>
        <w:t>ендаций с</w:t>
      </w:r>
      <w:r w:rsidR="00276D92" w:rsidRPr="003419F0">
        <w:rPr>
          <w:szCs w:val="24"/>
          <w:lang w:val="ru-RU"/>
        </w:rPr>
        <w:t xml:space="preserve"> их</w:t>
      </w:r>
      <w:r w:rsidR="00B12E89" w:rsidRPr="003419F0">
        <w:rPr>
          <w:szCs w:val="24"/>
          <w:lang w:val="ru-RU"/>
        </w:rPr>
        <w:t xml:space="preserve"> последующим хранением</w:t>
      </w:r>
      <w:r w:rsidR="00276D92" w:rsidRPr="003419F0">
        <w:rPr>
          <w:szCs w:val="24"/>
          <w:lang w:val="ru-RU"/>
        </w:rPr>
        <w:t xml:space="preserve"> в соответствии с требованиями действующего законодательства и условиями осуществления деятельности по инвестиционному консультированию</w:t>
      </w:r>
      <w:r w:rsidR="00BB5DBE" w:rsidRPr="003419F0">
        <w:rPr>
          <w:szCs w:val="24"/>
          <w:lang w:val="ru-RU"/>
        </w:rPr>
        <w:t>;</w:t>
      </w:r>
    </w:p>
    <w:p w:rsidR="008C3534" w:rsidRPr="003419F0" w:rsidRDefault="00711F6D" w:rsidP="00711F6D">
      <w:pPr>
        <w:pStyle w:val="a5"/>
        <w:spacing w:after="60"/>
        <w:ind w:firstLine="432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    </w:t>
      </w:r>
      <w:r w:rsidR="00BB5DBE" w:rsidRPr="003419F0">
        <w:rPr>
          <w:szCs w:val="24"/>
          <w:lang w:val="ru-RU"/>
        </w:rPr>
        <w:t>4.7.</w:t>
      </w:r>
      <w:r w:rsidR="00BC0C36">
        <w:rPr>
          <w:szCs w:val="24"/>
          <w:lang w:val="ru-RU"/>
        </w:rPr>
        <w:t xml:space="preserve"> </w:t>
      </w:r>
      <w:r w:rsidR="008B030C" w:rsidRPr="003419F0">
        <w:rPr>
          <w:szCs w:val="24"/>
          <w:lang w:val="ru-RU"/>
        </w:rPr>
        <w:t>Инвестиционный советник и  его р</w:t>
      </w:r>
      <w:r w:rsidR="008C3534" w:rsidRPr="003419F0">
        <w:rPr>
          <w:szCs w:val="24"/>
          <w:lang w:val="ru-RU"/>
        </w:rPr>
        <w:t xml:space="preserve">аботникам запрещается использовать информацию о клиентах и </w:t>
      </w:r>
      <w:r w:rsidR="00A3602F" w:rsidRPr="003419F0">
        <w:rPr>
          <w:szCs w:val="24"/>
          <w:lang w:val="ru-RU"/>
        </w:rPr>
        <w:t xml:space="preserve">об </w:t>
      </w:r>
      <w:r w:rsidR="008C3534" w:rsidRPr="003419F0">
        <w:rPr>
          <w:szCs w:val="24"/>
          <w:lang w:val="ru-RU"/>
        </w:rPr>
        <w:t xml:space="preserve">их операциях, </w:t>
      </w:r>
      <w:r w:rsidR="00E70748" w:rsidRPr="003419F0">
        <w:rPr>
          <w:szCs w:val="24"/>
          <w:lang w:val="ru-RU"/>
        </w:rPr>
        <w:t xml:space="preserve">полученную </w:t>
      </w:r>
      <w:r w:rsidR="008C3534" w:rsidRPr="003419F0">
        <w:rPr>
          <w:szCs w:val="24"/>
          <w:lang w:val="ru-RU"/>
        </w:rPr>
        <w:t>в связи с осуществлением деятельности</w:t>
      </w:r>
      <w:r w:rsidR="00D308C6" w:rsidRPr="003419F0">
        <w:rPr>
          <w:szCs w:val="24"/>
          <w:lang w:val="ru-RU"/>
        </w:rPr>
        <w:t xml:space="preserve"> по инвестиционному консультированию</w:t>
      </w:r>
      <w:r w:rsidR="008C3534" w:rsidRPr="003419F0">
        <w:rPr>
          <w:szCs w:val="24"/>
          <w:lang w:val="ru-RU"/>
        </w:rPr>
        <w:t xml:space="preserve">, в собственных интересах </w:t>
      </w:r>
      <w:r w:rsidR="00997766" w:rsidRPr="003419F0">
        <w:rPr>
          <w:szCs w:val="24"/>
          <w:lang w:val="ru-RU"/>
        </w:rPr>
        <w:t>инвестиционного советника</w:t>
      </w:r>
      <w:r w:rsidR="008C3534" w:rsidRPr="003419F0">
        <w:rPr>
          <w:szCs w:val="24"/>
          <w:lang w:val="ru-RU"/>
        </w:rPr>
        <w:t xml:space="preserve">, работников </w:t>
      </w:r>
      <w:r w:rsidR="00997766" w:rsidRPr="003419F0">
        <w:rPr>
          <w:szCs w:val="24"/>
          <w:lang w:val="ru-RU"/>
        </w:rPr>
        <w:t>инвестиционного советника</w:t>
      </w:r>
      <w:r w:rsidR="008C3534" w:rsidRPr="003419F0">
        <w:rPr>
          <w:szCs w:val="24"/>
          <w:lang w:val="ru-RU"/>
        </w:rPr>
        <w:t xml:space="preserve"> и третьих лиц в ущерб </w:t>
      </w:r>
      <w:r w:rsidR="00E70748" w:rsidRPr="003419F0">
        <w:rPr>
          <w:szCs w:val="24"/>
          <w:lang w:val="ru-RU"/>
        </w:rPr>
        <w:t xml:space="preserve">интересам </w:t>
      </w:r>
      <w:r w:rsidR="008C3534" w:rsidRPr="003419F0">
        <w:rPr>
          <w:szCs w:val="24"/>
          <w:lang w:val="ru-RU"/>
        </w:rPr>
        <w:t>клиентов</w:t>
      </w:r>
      <w:r w:rsidR="00276D92" w:rsidRPr="003419F0">
        <w:rPr>
          <w:szCs w:val="24"/>
          <w:lang w:val="ru-RU"/>
        </w:rPr>
        <w:t>.</w:t>
      </w:r>
    </w:p>
    <w:p w:rsidR="007A4F31" w:rsidRPr="003419F0" w:rsidRDefault="007A4F31" w:rsidP="007A4F31">
      <w:pPr>
        <w:pStyle w:val="1"/>
        <w:tabs>
          <w:tab w:val="clear" w:pos="432"/>
        </w:tabs>
        <w:spacing w:after="120"/>
        <w:rPr>
          <w:caps w:val="0"/>
          <w:smallCaps/>
          <w:sz w:val="24"/>
          <w:szCs w:val="24"/>
          <w:lang w:val="ru-RU"/>
        </w:rPr>
      </w:pPr>
      <w:bookmarkStart w:id="99" w:name="_Toc473734972"/>
      <w:bookmarkStart w:id="100" w:name="_Toc473799601"/>
      <w:bookmarkStart w:id="101" w:name="_Toc473799681"/>
      <w:bookmarkStart w:id="102" w:name="_Toc473799746"/>
      <w:bookmarkStart w:id="103" w:name="_Toc473888147"/>
      <w:bookmarkStart w:id="104" w:name="_Toc473888633"/>
      <w:bookmarkStart w:id="105" w:name="_Toc473734973"/>
      <w:bookmarkStart w:id="106" w:name="_Toc473799602"/>
      <w:bookmarkStart w:id="107" w:name="_Toc473799682"/>
      <w:bookmarkStart w:id="108" w:name="_Toc473799747"/>
      <w:bookmarkStart w:id="109" w:name="_Toc473888148"/>
      <w:bookmarkStart w:id="110" w:name="_Toc473888634"/>
      <w:bookmarkStart w:id="111" w:name="_Toc473734975"/>
      <w:bookmarkStart w:id="112" w:name="_Toc473799604"/>
      <w:bookmarkStart w:id="113" w:name="_Toc473799684"/>
      <w:bookmarkStart w:id="114" w:name="_Toc473799749"/>
      <w:bookmarkStart w:id="115" w:name="_Toc473888150"/>
      <w:bookmarkStart w:id="116" w:name="_Toc473888636"/>
      <w:bookmarkStart w:id="117" w:name="_Toc473734976"/>
      <w:bookmarkStart w:id="118" w:name="_Toc473799605"/>
      <w:bookmarkStart w:id="119" w:name="_Toc473799685"/>
      <w:bookmarkStart w:id="120" w:name="_Toc473799750"/>
      <w:bookmarkStart w:id="121" w:name="_Toc473888151"/>
      <w:bookmarkStart w:id="122" w:name="_Toc473888637"/>
      <w:bookmarkStart w:id="123" w:name="_Toc473734981"/>
      <w:bookmarkStart w:id="124" w:name="_Toc473799610"/>
      <w:bookmarkStart w:id="125" w:name="_Toc473799690"/>
      <w:bookmarkStart w:id="126" w:name="_Toc473799755"/>
      <w:bookmarkStart w:id="127" w:name="_Toc473888156"/>
      <w:bookmarkStart w:id="128" w:name="_Toc473888642"/>
      <w:bookmarkStart w:id="129" w:name="_Toc531001612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3419F0">
        <w:rPr>
          <w:caps w:val="0"/>
          <w:smallCaps/>
          <w:sz w:val="24"/>
          <w:szCs w:val="24"/>
          <w:lang w:val="ru-RU"/>
        </w:rPr>
        <w:t xml:space="preserve">Информирование клиентов </w:t>
      </w:r>
    </w:p>
    <w:p w:rsidR="005A175F" w:rsidRPr="003419F0" w:rsidRDefault="005A175F" w:rsidP="007336C7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В случае если меры по исключению конфликта интересов не привели к снижению риска причинения ущерба интересам клиента (клиентов), </w:t>
      </w:r>
      <w:r w:rsidR="002E2DDA" w:rsidRPr="003419F0">
        <w:rPr>
          <w:szCs w:val="24"/>
          <w:lang w:val="ru-RU"/>
        </w:rPr>
        <w:t>И</w:t>
      </w:r>
      <w:r w:rsidRPr="003419F0">
        <w:rPr>
          <w:szCs w:val="24"/>
          <w:lang w:val="ru-RU"/>
        </w:rPr>
        <w:t>нвестиционный советник обязан письменно уведомить клиента (клиентов) об общем характере и (или) источниках конфликта интересов до начала совершения сделок, рекомендова</w:t>
      </w:r>
      <w:r w:rsidR="00D03D0E" w:rsidRPr="003419F0">
        <w:rPr>
          <w:szCs w:val="24"/>
          <w:lang w:val="ru-RU"/>
        </w:rPr>
        <w:t>нных инвестиционным советником;</w:t>
      </w:r>
    </w:p>
    <w:p w:rsidR="007A4F31" w:rsidRPr="003419F0" w:rsidRDefault="007A4F31" w:rsidP="007336C7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i/>
          <w:szCs w:val="24"/>
          <w:lang w:val="ru-RU"/>
        </w:rPr>
      </w:pPr>
      <w:r w:rsidRPr="003419F0">
        <w:rPr>
          <w:szCs w:val="24"/>
          <w:lang w:val="ru-RU"/>
        </w:rPr>
        <w:t xml:space="preserve">Одновременно с информацией о наличии у </w:t>
      </w:r>
      <w:r w:rsidR="002E2DDA" w:rsidRPr="003419F0">
        <w:rPr>
          <w:szCs w:val="24"/>
          <w:lang w:val="ru-RU"/>
        </w:rPr>
        <w:t>И</w:t>
      </w:r>
      <w:r w:rsidRPr="003419F0">
        <w:rPr>
          <w:szCs w:val="24"/>
          <w:lang w:val="ru-RU"/>
        </w:rPr>
        <w:t xml:space="preserve">нвестиционного советника конфликта интересов </w:t>
      </w:r>
      <w:r w:rsidR="002E2DDA" w:rsidRPr="003419F0">
        <w:rPr>
          <w:szCs w:val="24"/>
          <w:lang w:val="ru-RU"/>
        </w:rPr>
        <w:t>И</w:t>
      </w:r>
      <w:r w:rsidRPr="003419F0">
        <w:rPr>
          <w:szCs w:val="24"/>
          <w:lang w:val="ru-RU"/>
        </w:rPr>
        <w:t xml:space="preserve">нвестиционный советник должен включить в индивидуальную инвестиционную рекомендацию информацию об общем характере и (или) источниках конфликта интересов, если такая информация не предоставлялась </w:t>
      </w:r>
      <w:r w:rsidR="00B6445F" w:rsidRPr="003419F0">
        <w:rPr>
          <w:szCs w:val="24"/>
          <w:lang w:val="ru-RU"/>
        </w:rPr>
        <w:t>И</w:t>
      </w:r>
      <w:r w:rsidRPr="003419F0">
        <w:rPr>
          <w:szCs w:val="24"/>
          <w:lang w:val="ru-RU"/>
        </w:rPr>
        <w:t>нвестиционным советником клиенту до предоставле</w:t>
      </w:r>
      <w:r w:rsidR="00D03D0E" w:rsidRPr="003419F0">
        <w:rPr>
          <w:szCs w:val="24"/>
          <w:lang w:val="ru-RU"/>
        </w:rPr>
        <w:t>ния инвестиционной рекомендации;</w:t>
      </w:r>
    </w:p>
    <w:p w:rsidR="00E70748" w:rsidRPr="003419F0" w:rsidRDefault="007A4F31" w:rsidP="007336C7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При наличии конфликта интересов в случаях, указанных в подпунктах (а) – (</w:t>
      </w:r>
      <w:r w:rsidR="00E70748" w:rsidRPr="003419F0">
        <w:rPr>
          <w:szCs w:val="24"/>
          <w:lang w:val="ru-RU"/>
        </w:rPr>
        <w:t>и</w:t>
      </w:r>
      <w:r w:rsidRPr="003419F0">
        <w:rPr>
          <w:szCs w:val="24"/>
          <w:lang w:val="ru-RU"/>
        </w:rPr>
        <w:t xml:space="preserve">) пункта 3 настоящих Правил, </w:t>
      </w:r>
      <w:r w:rsidR="00B6445F" w:rsidRPr="003419F0">
        <w:rPr>
          <w:szCs w:val="24"/>
          <w:lang w:val="ru-RU"/>
        </w:rPr>
        <w:t>И</w:t>
      </w:r>
      <w:r w:rsidRPr="003419F0">
        <w:rPr>
          <w:szCs w:val="24"/>
          <w:lang w:val="ru-RU"/>
        </w:rPr>
        <w:t xml:space="preserve">нвестиционный советник должен исключить возможность распространения или предоставления клиентам информации, указывающей на независимость </w:t>
      </w:r>
      <w:r w:rsidR="00B6445F" w:rsidRPr="003419F0">
        <w:rPr>
          <w:szCs w:val="24"/>
          <w:lang w:val="ru-RU"/>
        </w:rPr>
        <w:t>И</w:t>
      </w:r>
      <w:r w:rsidRPr="003419F0">
        <w:rPr>
          <w:szCs w:val="24"/>
          <w:lang w:val="ru-RU"/>
        </w:rPr>
        <w:t>нвестиционного советника и (или) его индивидуальных инвестиционных рекомендаций от интересов третьих лиц</w:t>
      </w:r>
      <w:r w:rsidR="00D03D0E" w:rsidRPr="003419F0">
        <w:rPr>
          <w:szCs w:val="24"/>
          <w:lang w:val="ru-RU"/>
        </w:rPr>
        <w:t>;</w:t>
      </w:r>
    </w:p>
    <w:p w:rsidR="005A175F" w:rsidRPr="003419F0" w:rsidRDefault="005A175F" w:rsidP="007336C7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Уведомление </w:t>
      </w:r>
      <w:r w:rsidR="00E70748" w:rsidRPr="003419F0">
        <w:rPr>
          <w:szCs w:val="24"/>
          <w:lang w:val="ru-RU"/>
        </w:rPr>
        <w:t xml:space="preserve">клиента </w:t>
      </w:r>
      <w:r w:rsidRPr="003419F0">
        <w:rPr>
          <w:szCs w:val="24"/>
          <w:lang w:val="ru-RU"/>
        </w:rPr>
        <w:t>о конфликте интересов осуществляется путём направления соответствующего сообщения по реквизитам контактных лиц, указанных в договоре об индивидуальном инвестиционном консультировании.</w:t>
      </w:r>
    </w:p>
    <w:p w:rsidR="009C584C" w:rsidRPr="003419F0" w:rsidRDefault="00B512F9" w:rsidP="00D03D0E">
      <w:pPr>
        <w:pStyle w:val="1"/>
        <w:numPr>
          <w:ilvl w:val="0"/>
          <w:numId w:val="31"/>
        </w:numPr>
        <w:spacing w:before="120" w:after="120"/>
        <w:rPr>
          <w:caps w:val="0"/>
          <w:smallCaps/>
          <w:sz w:val="24"/>
          <w:szCs w:val="24"/>
          <w:lang w:val="ru-RU"/>
        </w:rPr>
      </w:pPr>
      <w:bookmarkStart w:id="130" w:name="_Toc473542994"/>
      <w:bookmarkStart w:id="131" w:name="_Toc473543067"/>
      <w:bookmarkStart w:id="132" w:name="_Toc473543139"/>
      <w:bookmarkStart w:id="133" w:name="_Toc473543226"/>
      <w:bookmarkStart w:id="134" w:name="_Toc473734984"/>
      <w:bookmarkStart w:id="135" w:name="_Toc473799614"/>
      <w:bookmarkStart w:id="136" w:name="_Toc473799694"/>
      <w:bookmarkStart w:id="137" w:name="_Toc473799759"/>
      <w:bookmarkStart w:id="138" w:name="_Toc473888160"/>
      <w:bookmarkStart w:id="139" w:name="_Toc473888646"/>
      <w:bookmarkStart w:id="140" w:name="_Toc473542995"/>
      <w:bookmarkStart w:id="141" w:name="_Toc473543068"/>
      <w:bookmarkStart w:id="142" w:name="_Toc473543140"/>
      <w:bookmarkStart w:id="143" w:name="_Toc473543227"/>
      <w:bookmarkStart w:id="144" w:name="_Toc473734985"/>
      <w:bookmarkStart w:id="145" w:name="_Toc473799615"/>
      <w:bookmarkStart w:id="146" w:name="_Toc473799695"/>
      <w:bookmarkStart w:id="147" w:name="_Toc473799760"/>
      <w:bookmarkStart w:id="148" w:name="_Toc473888161"/>
      <w:bookmarkStart w:id="149" w:name="_Toc473888647"/>
      <w:bookmarkStart w:id="150" w:name="_Toc421705706"/>
      <w:bookmarkStart w:id="151" w:name="_Toc421707566"/>
      <w:bookmarkStart w:id="152" w:name="_Toc421707640"/>
      <w:bookmarkStart w:id="153" w:name="_Toc421712425"/>
      <w:bookmarkStart w:id="154" w:name="_Toc421712477"/>
      <w:bookmarkStart w:id="155" w:name="_Toc421705707"/>
      <w:bookmarkStart w:id="156" w:name="_Toc421707567"/>
      <w:bookmarkStart w:id="157" w:name="_Toc421707641"/>
      <w:bookmarkStart w:id="158" w:name="_Toc421712426"/>
      <w:bookmarkStart w:id="159" w:name="_Toc421712478"/>
      <w:bookmarkStart w:id="160" w:name="_Toc473543001"/>
      <w:bookmarkStart w:id="161" w:name="_Toc473543074"/>
      <w:bookmarkStart w:id="162" w:name="_Toc473543146"/>
      <w:bookmarkStart w:id="163" w:name="_Toc473543233"/>
      <w:bookmarkStart w:id="164" w:name="_Toc473734991"/>
      <w:bookmarkStart w:id="165" w:name="_Toc473799621"/>
      <w:bookmarkStart w:id="166" w:name="_Toc473799701"/>
      <w:bookmarkStart w:id="167" w:name="_Toc473799766"/>
      <w:bookmarkStart w:id="168" w:name="_Toc473888167"/>
      <w:bookmarkStart w:id="169" w:name="_Toc473888653"/>
      <w:bookmarkStart w:id="170" w:name="_Toc473543002"/>
      <w:bookmarkStart w:id="171" w:name="_Toc473543075"/>
      <w:bookmarkStart w:id="172" w:name="_Toc473543147"/>
      <w:bookmarkStart w:id="173" w:name="_Toc473543234"/>
      <w:bookmarkStart w:id="174" w:name="_Toc473734992"/>
      <w:bookmarkStart w:id="175" w:name="_Toc473799622"/>
      <w:bookmarkStart w:id="176" w:name="_Toc473799702"/>
      <w:bookmarkStart w:id="177" w:name="_Toc473799767"/>
      <w:bookmarkStart w:id="178" w:name="_Toc473888168"/>
      <w:bookmarkStart w:id="179" w:name="_Toc473888654"/>
      <w:bookmarkStart w:id="180" w:name="_Toc473543006"/>
      <w:bookmarkStart w:id="181" w:name="_Toc473543079"/>
      <w:bookmarkStart w:id="182" w:name="_Toc473543151"/>
      <w:bookmarkStart w:id="183" w:name="_Toc473543238"/>
      <w:bookmarkStart w:id="184" w:name="_Toc473734996"/>
      <w:bookmarkStart w:id="185" w:name="_Toc473799626"/>
      <w:bookmarkStart w:id="186" w:name="_Toc473799706"/>
      <w:bookmarkStart w:id="187" w:name="_Toc473799771"/>
      <w:bookmarkStart w:id="188" w:name="_Toc473888172"/>
      <w:bookmarkStart w:id="189" w:name="_Toc473888658"/>
      <w:bookmarkStart w:id="190" w:name="_Toc473543009"/>
      <w:bookmarkStart w:id="191" w:name="_Toc473543082"/>
      <w:bookmarkStart w:id="192" w:name="_Toc473543154"/>
      <w:bookmarkStart w:id="193" w:name="_Toc473543241"/>
      <w:bookmarkStart w:id="194" w:name="_Toc473734999"/>
      <w:bookmarkStart w:id="195" w:name="_Toc473799629"/>
      <w:bookmarkStart w:id="196" w:name="_Toc473799709"/>
      <w:bookmarkStart w:id="197" w:name="_Toc473799774"/>
      <w:bookmarkStart w:id="198" w:name="_Toc473888175"/>
      <w:bookmarkStart w:id="199" w:name="_Toc473888661"/>
      <w:bookmarkStart w:id="200" w:name="_Toc53100161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3419F0">
        <w:rPr>
          <w:caps w:val="0"/>
          <w:smallCaps/>
          <w:sz w:val="24"/>
          <w:szCs w:val="24"/>
          <w:lang w:val="ru-RU"/>
        </w:rPr>
        <w:t>Выявление, к</w:t>
      </w:r>
      <w:r w:rsidR="003C617E" w:rsidRPr="003419F0">
        <w:rPr>
          <w:caps w:val="0"/>
          <w:smallCaps/>
          <w:sz w:val="24"/>
          <w:szCs w:val="24"/>
          <w:lang w:val="ru-RU"/>
        </w:rPr>
        <w:t xml:space="preserve">онтроль </w:t>
      </w:r>
      <w:r w:rsidRPr="003419F0">
        <w:rPr>
          <w:caps w:val="0"/>
          <w:smallCaps/>
          <w:sz w:val="24"/>
          <w:szCs w:val="24"/>
          <w:lang w:val="ru-RU"/>
        </w:rPr>
        <w:t>конфликта интересов и ответственность</w:t>
      </w:r>
      <w:bookmarkEnd w:id="200"/>
    </w:p>
    <w:p w:rsidR="00B512F9" w:rsidRPr="003419F0" w:rsidRDefault="003A1E5D" w:rsidP="00D03D0E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Реализация мер по исключению конфликта интересов, направленная на выявление конфликта интересов и предотвращение его последствий</w:t>
      </w:r>
      <w:r w:rsidR="003C617E" w:rsidRPr="003419F0">
        <w:rPr>
          <w:szCs w:val="24"/>
          <w:lang w:val="ru-RU"/>
        </w:rPr>
        <w:t>,</w:t>
      </w:r>
      <w:r w:rsidRPr="003419F0">
        <w:rPr>
          <w:szCs w:val="24"/>
          <w:lang w:val="ru-RU"/>
        </w:rPr>
        <w:t xml:space="preserve"> обеспечивается систем</w:t>
      </w:r>
      <w:r w:rsidR="003C617E" w:rsidRPr="003419F0">
        <w:rPr>
          <w:szCs w:val="24"/>
          <w:lang w:val="ru-RU"/>
        </w:rPr>
        <w:t>ой</w:t>
      </w:r>
      <w:r w:rsidRPr="003419F0">
        <w:rPr>
          <w:szCs w:val="24"/>
          <w:lang w:val="ru-RU"/>
        </w:rPr>
        <w:t xml:space="preserve"> внутреннего контроля</w:t>
      </w:r>
      <w:r w:rsidR="003C617E" w:rsidRPr="003419F0">
        <w:rPr>
          <w:szCs w:val="24"/>
          <w:lang w:val="ru-RU"/>
        </w:rPr>
        <w:t xml:space="preserve"> </w:t>
      </w:r>
      <w:r w:rsidR="00B6445F" w:rsidRPr="003419F0">
        <w:rPr>
          <w:szCs w:val="24"/>
          <w:lang w:val="ru-RU"/>
        </w:rPr>
        <w:t>И</w:t>
      </w:r>
      <w:r w:rsidR="00B512F9" w:rsidRPr="003419F0">
        <w:rPr>
          <w:szCs w:val="24"/>
          <w:lang w:val="ru-RU"/>
        </w:rPr>
        <w:t>нвестицион</w:t>
      </w:r>
      <w:r w:rsidR="00D03D0E" w:rsidRPr="003419F0">
        <w:rPr>
          <w:szCs w:val="24"/>
          <w:lang w:val="ru-RU"/>
        </w:rPr>
        <w:t>ного советника;</w:t>
      </w:r>
    </w:p>
    <w:p w:rsidR="003A1E5D" w:rsidRPr="003419F0" w:rsidRDefault="00B6445F" w:rsidP="00D03D0E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К</w:t>
      </w:r>
      <w:r w:rsidR="003A1E5D" w:rsidRPr="003419F0">
        <w:rPr>
          <w:szCs w:val="24"/>
          <w:lang w:val="ru-RU"/>
        </w:rPr>
        <w:t>онтролёр</w:t>
      </w:r>
      <w:r w:rsidR="008C7C9F" w:rsidRPr="003419F0">
        <w:rPr>
          <w:szCs w:val="24"/>
          <w:lang w:val="ru-RU"/>
        </w:rPr>
        <w:t xml:space="preserve"> </w:t>
      </w:r>
      <w:r w:rsidRPr="003419F0">
        <w:rPr>
          <w:szCs w:val="24"/>
          <w:lang w:val="ru-RU"/>
        </w:rPr>
        <w:t>Инвестиционного советника</w:t>
      </w:r>
      <w:r w:rsidR="003A1E5D" w:rsidRPr="003419F0">
        <w:rPr>
          <w:szCs w:val="24"/>
          <w:lang w:val="ru-RU"/>
        </w:rPr>
        <w:t xml:space="preserve"> след</w:t>
      </w:r>
      <w:r w:rsidRPr="003419F0">
        <w:rPr>
          <w:szCs w:val="24"/>
          <w:lang w:val="ru-RU"/>
        </w:rPr>
        <w:t>и</w:t>
      </w:r>
      <w:r w:rsidR="003A1E5D" w:rsidRPr="003419F0">
        <w:rPr>
          <w:szCs w:val="24"/>
          <w:lang w:val="ru-RU"/>
        </w:rPr>
        <w:t xml:space="preserve">т за исполнением </w:t>
      </w:r>
      <w:r w:rsidR="003C617E" w:rsidRPr="003419F0">
        <w:rPr>
          <w:szCs w:val="24"/>
          <w:lang w:val="ru-RU"/>
        </w:rPr>
        <w:t xml:space="preserve">работниками </w:t>
      </w:r>
      <w:r w:rsidRPr="003419F0">
        <w:rPr>
          <w:szCs w:val="24"/>
          <w:lang w:val="ru-RU"/>
        </w:rPr>
        <w:t>И</w:t>
      </w:r>
      <w:r w:rsidR="00B512F9" w:rsidRPr="003419F0">
        <w:rPr>
          <w:szCs w:val="24"/>
          <w:lang w:val="ru-RU"/>
        </w:rPr>
        <w:t>нвестиционного советника</w:t>
      </w:r>
      <w:r w:rsidR="003A1E5D" w:rsidRPr="003419F0">
        <w:rPr>
          <w:szCs w:val="24"/>
          <w:lang w:val="ru-RU"/>
        </w:rPr>
        <w:t xml:space="preserve"> установленных правил, процедур, регламентов, направленных на </w:t>
      </w:r>
      <w:r w:rsidR="00B512F9" w:rsidRPr="003419F0">
        <w:rPr>
          <w:szCs w:val="24"/>
          <w:lang w:val="ru-RU"/>
        </w:rPr>
        <w:t>исключение</w:t>
      </w:r>
      <w:r w:rsidR="003A1E5D" w:rsidRPr="003419F0">
        <w:rPr>
          <w:szCs w:val="24"/>
          <w:lang w:val="ru-RU"/>
        </w:rPr>
        <w:t xml:space="preserve"> конфликта интересов, а также за соблюдением </w:t>
      </w:r>
      <w:r w:rsidR="00FC4500" w:rsidRPr="003419F0">
        <w:rPr>
          <w:szCs w:val="24"/>
          <w:lang w:val="ru-RU"/>
        </w:rPr>
        <w:t xml:space="preserve">мер и </w:t>
      </w:r>
      <w:r w:rsidR="003A1E5D" w:rsidRPr="003419F0">
        <w:rPr>
          <w:szCs w:val="24"/>
          <w:lang w:val="ru-RU"/>
        </w:rPr>
        <w:t xml:space="preserve">запретов, </w:t>
      </w:r>
      <w:r w:rsidR="00FC4500" w:rsidRPr="003419F0">
        <w:rPr>
          <w:szCs w:val="24"/>
          <w:lang w:val="ru-RU"/>
        </w:rPr>
        <w:t>отражённых в пункте 4 настоящих Правил</w:t>
      </w:r>
      <w:r w:rsidR="00D03D0E" w:rsidRPr="003419F0">
        <w:rPr>
          <w:szCs w:val="24"/>
          <w:lang w:val="ru-RU"/>
        </w:rPr>
        <w:t>;</w:t>
      </w:r>
    </w:p>
    <w:p w:rsidR="00FA0BC9" w:rsidRPr="003419F0" w:rsidRDefault="00FA0BC9" w:rsidP="00BC0C36">
      <w:pPr>
        <w:pStyle w:val="a5"/>
        <w:numPr>
          <w:ilvl w:val="1"/>
          <w:numId w:val="31"/>
        </w:numPr>
        <w:tabs>
          <w:tab w:val="left" w:pos="1134"/>
        </w:tabs>
        <w:spacing w:after="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Объектами контроля </w:t>
      </w:r>
      <w:r w:rsidR="00B6445F" w:rsidRPr="003419F0">
        <w:rPr>
          <w:szCs w:val="24"/>
          <w:lang w:val="ru-RU"/>
        </w:rPr>
        <w:t>К</w:t>
      </w:r>
      <w:r w:rsidR="00E63FF0" w:rsidRPr="003419F0">
        <w:rPr>
          <w:szCs w:val="24"/>
          <w:lang w:val="ru-RU"/>
        </w:rPr>
        <w:t>онтролёр</w:t>
      </w:r>
      <w:r w:rsidRPr="003419F0">
        <w:rPr>
          <w:szCs w:val="24"/>
          <w:lang w:val="ru-RU"/>
        </w:rPr>
        <w:t>а</w:t>
      </w:r>
      <w:r w:rsidR="00E63FF0" w:rsidRPr="003419F0">
        <w:rPr>
          <w:szCs w:val="24"/>
          <w:lang w:val="ru-RU"/>
        </w:rPr>
        <w:t xml:space="preserve"> </w:t>
      </w:r>
      <w:r w:rsidR="00B6445F" w:rsidRPr="003419F0">
        <w:rPr>
          <w:szCs w:val="24"/>
          <w:lang w:val="ru-RU"/>
        </w:rPr>
        <w:t>Инвестиционного советника</w:t>
      </w:r>
      <w:r w:rsidR="00E63FF0" w:rsidRPr="003419F0">
        <w:rPr>
          <w:szCs w:val="24"/>
          <w:lang w:val="ru-RU"/>
        </w:rPr>
        <w:t xml:space="preserve"> </w:t>
      </w:r>
      <w:r w:rsidRPr="003419F0">
        <w:rPr>
          <w:szCs w:val="24"/>
          <w:lang w:val="ru-RU"/>
        </w:rPr>
        <w:t>являются следующие:</w:t>
      </w:r>
    </w:p>
    <w:p w:rsidR="00FA0BC9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(а) </w:t>
      </w:r>
      <w:r w:rsidR="00BC0C36">
        <w:rPr>
          <w:szCs w:val="24"/>
          <w:lang w:val="ru-RU"/>
        </w:rPr>
        <w:t xml:space="preserve"> </w:t>
      </w:r>
      <w:r w:rsidR="00FA0BC9" w:rsidRPr="003419F0">
        <w:rPr>
          <w:szCs w:val="24"/>
          <w:lang w:val="ru-RU"/>
        </w:rPr>
        <w:t>соблюдение мероприятий по определению инвестиционного профиля клиента;</w:t>
      </w:r>
    </w:p>
    <w:p w:rsidR="00FA0BC9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(б) </w:t>
      </w:r>
      <w:r w:rsidR="00BC0C36">
        <w:rPr>
          <w:szCs w:val="24"/>
          <w:lang w:val="ru-RU"/>
        </w:rPr>
        <w:t xml:space="preserve"> </w:t>
      </w:r>
      <w:r w:rsidR="00FA0BC9" w:rsidRPr="003419F0">
        <w:rPr>
          <w:szCs w:val="24"/>
          <w:lang w:val="ru-RU"/>
        </w:rPr>
        <w:t>своевременность внесения изменений в инвестиционный профиль клиента;</w:t>
      </w:r>
    </w:p>
    <w:p w:rsidR="00FA0BC9" w:rsidRPr="003419F0" w:rsidRDefault="00711F6D" w:rsidP="00BC0C36">
      <w:pPr>
        <w:pStyle w:val="a5"/>
        <w:tabs>
          <w:tab w:val="left" w:pos="1134"/>
        </w:tabs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(в)</w:t>
      </w:r>
      <w:r w:rsidR="00BC0C36">
        <w:rPr>
          <w:szCs w:val="24"/>
          <w:lang w:val="ru-RU"/>
        </w:rPr>
        <w:t xml:space="preserve"> с</w:t>
      </w:r>
      <w:r w:rsidR="00FA0BC9" w:rsidRPr="003419F0">
        <w:rPr>
          <w:szCs w:val="24"/>
          <w:lang w:val="ru-RU"/>
        </w:rPr>
        <w:t>оответствие индивидуальной инвестиционной рекомендации профилю клиента;</w:t>
      </w:r>
    </w:p>
    <w:p w:rsidR="00E63FF0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(г) </w:t>
      </w:r>
      <w:r w:rsidR="00FA0BC9" w:rsidRPr="003419F0">
        <w:rPr>
          <w:szCs w:val="24"/>
          <w:lang w:val="ru-RU"/>
        </w:rPr>
        <w:t>соблюдение требований, предъявляемых к форме, способам и срокам хранения индивидуальных инвестиционных рекомендаций;</w:t>
      </w:r>
    </w:p>
    <w:p w:rsidR="00941201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="005D18D5">
        <w:rPr>
          <w:szCs w:val="24"/>
          <w:lang w:val="ru-RU"/>
        </w:rPr>
        <w:t>д</w:t>
      </w:r>
      <w:r w:rsidRPr="003419F0">
        <w:rPr>
          <w:szCs w:val="24"/>
          <w:lang w:val="ru-RU"/>
        </w:rPr>
        <w:t>)</w:t>
      </w:r>
      <w:r w:rsidR="00BC0C36">
        <w:rPr>
          <w:szCs w:val="24"/>
          <w:lang w:val="ru-RU"/>
        </w:rPr>
        <w:t xml:space="preserve"> </w:t>
      </w:r>
      <w:r w:rsidR="00941201" w:rsidRPr="003419F0">
        <w:rPr>
          <w:szCs w:val="24"/>
          <w:lang w:val="ru-RU"/>
        </w:rPr>
        <w:t>соблюдение периодичности мониторинга инвестиционного портфеля клиента;</w:t>
      </w:r>
    </w:p>
    <w:p w:rsidR="004C28BA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(</w:t>
      </w:r>
      <w:r w:rsidR="005D18D5">
        <w:rPr>
          <w:szCs w:val="24"/>
          <w:lang w:val="ru-RU"/>
        </w:rPr>
        <w:t>е</w:t>
      </w:r>
      <w:r w:rsidRPr="003419F0">
        <w:rPr>
          <w:szCs w:val="24"/>
          <w:lang w:val="ru-RU"/>
        </w:rPr>
        <w:t>)</w:t>
      </w:r>
      <w:r w:rsidR="00BC0C36">
        <w:rPr>
          <w:szCs w:val="24"/>
          <w:lang w:val="ru-RU"/>
        </w:rPr>
        <w:t xml:space="preserve"> </w:t>
      </w:r>
      <w:r w:rsidR="004C28BA" w:rsidRPr="003419F0">
        <w:rPr>
          <w:szCs w:val="24"/>
          <w:lang w:val="ru-RU"/>
        </w:rPr>
        <w:t xml:space="preserve">своевременность уведомления клиента о наличии конфликта интересов </w:t>
      </w:r>
      <w:r w:rsidR="00E70748" w:rsidRPr="003419F0">
        <w:rPr>
          <w:szCs w:val="24"/>
          <w:lang w:val="ru-RU"/>
        </w:rPr>
        <w:t xml:space="preserve">указанием такового </w:t>
      </w:r>
      <w:r w:rsidR="004C28BA" w:rsidRPr="003419F0">
        <w:rPr>
          <w:szCs w:val="24"/>
          <w:lang w:val="ru-RU"/>
        </w:rPr>
        <w:t xml:space="preserve">в индивидуальной инвестиционной </w:t>
      </w:r>
      <w:r w:rsidR="00CF61A6" w:rsidRPr="003419F0">
        <w:rPr>
          <w:szCs w:val="24"/>
          <w:lang w:val="ru-RU"/>
        </w:rPr>
        <w:t>рекомендации,</w:t>
      </w:r>
      <w:r w:rsidR="004C28BA" w:rsidRPr="003419F0">
        <w:rPr>
          <w:szCs w:val="24"/>
          <w:lang w:val="ru-RU"/>
        </w:rPr>
        <w:t xml:space="preserve"> в случае если конфликт и</w:t>
      </w:r>
      <w:r w:rsidR="00704E15" w:rsidRPr="003419F0">
        <w:rPr>
          <w:szCs w:val="24"/>
          <w:lang w:val="ru-RU"/>
        </w:rPr>
        <w:t>нтересов не может быть исключён;</w:t>
      </w:r>
    </w:p>
    <w:p w:rsidR="00704E15" w:rsidRPr="003419F0" w:rsidRDefault="005D18D5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(ж</w:t>
      </w:r>
      <w:r w:rsidR="00711F6D" w:rsidRPr="003419F0">
        <w:rPr>
          <w:szCs w:val="24"/>
          <w:lang w:val="ru-RU"/>
        </w:rPr>
        <w:t>)</w:t>
      </w:r>
      <w:r w:rsidR="00BC0C36">
        <w:rPr>
          <w:szCs w:val="24"/>
          <w:lang w:val="ru-RU"/>
        </w:rPr>
        <w:t xml:space="preserve"> </w:t>
      </w:r>
      <w:r w:rsidR="00704E15" w:rsidRPr="003419F0">
        <w:rPr>
          <w:szCs w:val="24"/>
          <w:lang w:val="ru-RU"/>
        </w:rPr>
        <w:t xml:space="preserve">иные объекты контроля, предусмотренные законодательством Российской Федерации. </w:t>
      </w:r>
    </w:p>
    <w:p w:rsidR="00593648" w:rsidRPr="003419F0" w:rsidRDefault="00593648" w:rsidP="00D03D0E">
      <w:pPr>
        <w:pStyle w:val="a5"/>
        <w:numPr>
          <w:ilvl w:val="1"/>
          <w:numId w:val="31"/>
        </w:numPr>
        <w:spacing w:after="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В процессе внутреннего контроля осуществляется анализ наиболее вероятных событий, которые могут привести к возникновению конфликта интересов, например: </w:t>
      </w:r>
    </w:p>
    <w:p w:rsidR="00593648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(а)</w:t>
      </w:r>
      <w:r w:rsidR="00BC0C36">
        <w:rPr>
          <w:szCs w:val="24"/>
          <w:lang w:val="ru-RU"/>
        </w:rPr>
        <w:t xml:space="preserve"> </w:t>
      </w:r>
      <w:r w:rsidR="00593648" w:rsidRPr="003419F0">
        <w:rPr>
          <w:szCs w:val="24"/>
          <w:lang w:val="ru-RU"/>
        </w:rPr>
        <w:t>оказание давления на клиента</w:t>
      </w:r>
      <w:r w:rsidR="00E70748" w:rsidRPr="003419F0">
        <w:rPr>
          <w:szCs w:val="24"/>
          <w:lang w:val="ru-RU"/>
        </w:rPr>
        <w:t>,</w:t>
      </w:r>
      <w:r w:rsidR="00593648" w:rsidRPr="003419F0">
        <w:rPr>
          <w:szCs w:val="24"/>
          <w:lang w:val="ru-RU"/>
        </w:rPr>
        <w:t xml:space="preserve"> предоставление ему </w:t>
      </w:r>
      <w:r w:rsidR="00E70748" w:rsidRPr="003419F0">
        <w:rPr>
          <w:szCs w:val="24"/>
          <w:lang w:val="ru-RU"/>
        </w:rPr>
        <w:t xml:space="preserve">такой </w:t>
      </w:r>
      <w:r w:rsidR="00941201" w:rsidRPr="003419F0">
        <w:rPr>
          <w:szCs w:val="24"/>
          <w:lang w:val="ru-RU"/>
        </w:rPr>
        <w:t>индивидуальной инвестиционной рекомендации</w:t>
      </w:r>
      <w:r w:rsidR="00593648" w:rsidRPr="003419F0">
        <w:rPr>
          <w:szCs w:val="24"/>
          <w:lang w:val="ru-RU"/>
        </w:rPr>
        <w:t xml:space="preserve">, </w:t>
      </w:r>
      <w:r w:rsidR="00E70748" w:rsidRPr="003419F0">
        <w:rPr>
          <w:szCs w:val="24"/>
          <w:lang w:val="ru-RU"/>
        </w:rPr>
        <w:t xml:space="preserve">при выполнении которой </w:t>
      </w:r>
      <w:r w:rsidR="00593648" w:rsidRPr="003419F0">
        <w:rPr>
          <w:szCs w:val="24"/>
          <w:lang w:val="ru-RU"/>
        </w:rPr>
        <w:t>действия и сделки</w:t>
      </w:r>
      <w:r w:rsidR="00E70748" w:rsidRPr="003419F0">
        <w:rPr>
          <w:szCs w:val="24"/>
          <w:lang w:val="ru-RU"/>
        </w:rPr>
        <w:t xml:space="preserve"> клиента были бы</w:t>
      </w:r>
      <w:r w:rsidR="00593648" w:rsidRPr="003419F0">
        <w:rPr>
          <w:szCs w:val="24"/>
          <w:lang w:val="ru-RU"/>
        </w:rPr>
        <w:t xml:space="preserve"> выгодны </w:t>
      </w:r>
      <w:r w:rsidR="00941201" w:rsidRPr="003419F0">
        <w:rPr>
          <w:szCs w:val="24"/>
          <w:lang w:val="ru-RU"/>
        </w:rPr>
        <w:t>инвестиционному советнику</w:t>
      </w:r>
      <w:r w:rsidR="00593648" w:rsidRPr="003419F0">
        <w:rPr>
          <w:szCs w:val="24"/>
          <w:lang w:val="ru-RU"/>
        </w:rPr>
        <w:t>,</w:t>
      </w:r>
      <w:r w:rsidR="00B26B0C" w:rsidRPr="003419F0">
        <w:rPr>
          <w:szCs w:val="24"/>
          <w:lang w:val="ru-RU"/>
        </w:rPr>
        <w:t xml:space="preserve"> его аффилированным лицам,</w:t>
      </w:r>
      <w:r w:rsidR="00593648" w:rsidRPr="003419F0">
        <w:rPr>
          <w:szCs w:val="24"/>
          <w:lang w:val="ru-RU"/>
        </w:rPr>
        <w:t xml:space="preserve"> его </w:t>
      </w:r>
      <w:r w:rsidR="003C617E" w:rsidRPr="003419F0">
        <w:rPr>
          <w:szCs w:val="24"/>
          <w:lang w:val="ru-RU"/>
        </w:rPr>
        <w:t>работник</w:t>
      </w:r>
      <w:r w:rsidR="00593648" w:rsidRPr="003419F0">
        <w:rPr>
          <w:szCs w:val="24"/>
          <w:lang w:val="ru-RU"/>
        </w:rPr>
        <w:t>ам;</w:t>
      </w:r>
    </w:p>
    <w:p w:rsidR="004C28BA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(б)</w:t>
      </w:r>
      <w:r w:rsidR="00BC0C36">
        <w:rPr>
          <w:szCs w:val="24"/>
          <w:lang w:val="ru-RU"/>
        </w:rPr>
        <w:t xml:space="preserve"> </w:t>
      </w:r>
      <w:r w:rsidR="00593648" w:rsidRPr="003419F0">
        <w:rPr>
          <w:szCs w:val="24"/>
          <w:lang w:val="ru-RU"/>
        </w:rPr>
        <w:t xml:space="preserve">совершение излишних или невыгодных клиенту сделок с целью увеличения суммы </w:t>
      </w:r>
      <w:r w:rsidR="00E70748" w:rsidRPr="003419F0">
        <w:rPr>
          <w:szCs w:val="24"/>
          <w:lang w:val="ru-RU"/>
        </w:rPr>
        <w:t xml:space="preserve">комиссионного вознаграждения </w:t>
      </w:r>
      <w:r w:rsidR="00593648" w:rsidRPr="003419F0">
        <w:rPr>
          <w:szCs w:val="24"/>
          <w:lang w:val="ru-RU"/>
        </w:rPr>
        <w:t xml:space="preserve">и иных платежей за услуги, выплачиваемые </w:t>
      </w:r>
      <w:r w:rsidR="00B6445F" w:rsidRPr="003419F0">
        <w:rPr>
          <w:szCs w:val="24"/>
          <w:lang w:val="ru-RU"/>
        </w:rPr>
        <w:t xml:space="preserve">Инвестиционному </w:t>
      </w:r>
      <w:r w:rsidR="00941201" w:rsidRPr="003419F0">
        <w:rPr>
          <w:szCs w:val="24"/>
          <w:lang w:val="ru-RU"/>
        </w:rPr>
        <w:t>советнику</w:t>
      </w:r>
      <w:r w:rsidR="004C28BA" w:rsidRPr="003419F0">
        <w:rPr>
          <w:szCs w:val="24"/>
          <w:lang w:val="ru-RU"/>
        </w:rPr>
        <w:t xml:space="preserve"> на основании договоров с третьими лицами</w:t>
      </w:r>
      <w:r w:rsidR="00593648" w:rsidRPr="003419F0">
        <w:rPr>
          <w:szCs w:val="24"/>
          <w:lang w:val="ru-RU"/>
        </w:rPr>
        <w:t>;</w:t>
      </w:r>
    </w:p>
    <w:p w:rsidR="00593648" w:rsidRPr="003419F0" w:rsidRDefault="00711F6D" w:rsidP="00711F6D">
      <w:pPr>
        <w:pStyle w:val="a5"/>
        <w:spacing w:after="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(в) </w:t>
      </w:r>
      <w:r w:rsidR="00593648" w:rsidRPr="003419F0">
        <w:rPr>
          <w:szCs w:val="24"/>
          <w:lang w:val="ru-RU"/>
        </w:rPr>
        <w:t>использование сделок клиента</w:t>
      </w:r>
      <w:r w:rsidR="00CD564E" w:rsidRPr="003419F0">
        <w:rPr>
          <w:szCs w:val="24"/>
          <w:lang w:val="ru-RU"/>
        </w:rPr>
        <w:t xml:space="preserve">, которые совершались </w:t>
      </w:r>
      <w:r w:rsidR="00CA0449" w:rsidRPr="003419F0">
        <w:rPr>
          <w:szCs w:val="24"/>
          <w:lang w:val="ru-RU"/>
        </w:rPr>
        <w:t xml:space="preserve">в соответствии с </w:t>
      </w:r>
      <w:r w:rsidR="00CD564E" w:rsidRPr="003419F0">
        <w:rPr>
          <w:szCs w:val="24"/>
          <w:lang w:val="ru-RU"/>
        </w:rPr>
        <w:t>индивидуаль</w:t>
      </w:r>
      <w:r w:rsidR="00CA0449" w:rsidRPr="003419F0">
        <w:rPr>
          <w:szCs w:val="24"/>
          <w:lang w:val="ru-RU"/>
        </w:rPr>
        <w:t>ной инвестиционной рекомендации</w:t>
      </w:r>
      <w:r w:rsidR="00E70748" w:rsidRPr="003419F0">
        <w:rPr>
          <w:szCs w:val="24"/>
          <w:lang w:val="ru-RU"/>
        </w:rPr>
        <w:t>,</w:t>
      </w:r>
      <w:r w:rsidR="00CA0449" w:rsidRPr="003419F0">
        <w:rPr>
          <w:szCs w:val="24"/>
          <w:lang w:val="ru-RU"/>
        </w:rPr>
        <w:t xml:space="preserve"> </w:t>
      </w:r>
      <w:r w:rsidR="00593648" w:rsidRPr="003419F0">
        <w:rPr>
          <w:szCs w:val="24"/>
          <w:lang w:val="ru-RU"/>
        </w:rPr>
        <w:t xml:space="preserve">для реализации собственных инвестиционных стратегий </w:t>
      </w:r>
      <w:r w:rsidR="00B6445F" w:rsidRPr="003419F0">
        <w:rPr>
          <w:szCs w:val="24"/>
          <w:lang w:val="ru-RU"/>
        </w:rPr>
        <w:t>И</w:t>
      </w:r>
      <w:r w:rsidR="00CA0449" w:rsidRPr="003419F0">
        <w:rPr>
          <w:szCs w:val="24"/>
          <w:lang w:val="ru-RU"/>
        </w:rPr>
        <w:t>нвестиционного советника и</w:t>
      </w:r>
      <w:r w:rsidR="00593648" w:rsidRPr="003419F0">
        <w:rPr>
          <w:szCs w:val="24"/>
          <w:lang w:val="ru-RU"/>
        </w:rPr>
        <w:t xml:space="preserve"> достижения выгодных для </w:t>
      </w:r>
      <w:r w:rsidR="00E70748" w:rsidRPr="003419F0">
        <w:rPr>
          <w:szCs w:val="24"/>
          <w:lang w:val="ru-RU"/>
        </w:rPr>
        <w:t xml:space="preserve">последнего </w:t>
      </w:r>
      <w:r w:rsidR="002A0A99" w:rsidRPr="003419F0">
        <w:rPr>
          <w:szCs w:val="24"/>
          <w:lang w:val="ru-RU"/>
        </w:rPr>
        <w:t>условий сделок</w:t>
      </w:r>
      <w:r w:rsidR="00593648" w:rsidRPr="003419F0">
        <w:rPr>
          <w:szCs w:val="24"/>
          <w:lang w:val="ru-RU"/>
        </w:rPr>
        <w:t>;</w:t>
      </w:r>
    </w:p>
    <w:p w:rsidR="003A1E5D" w:rsidRPr="003419F0" w:rsidRDefault="00711F6D" w:rsidP="00711F6D">
      <w:pPr>
        <w:pStyle w:val="a5"/>
        <w:spacing w:after="60"/>
        <w:ind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(г)</w:t>
      </w:r>
      <w:r w:rsidR="00BC0C36">
        <w:rPr>
          <w:szCs w:val="24"/>
          <w:lang w:val="ru-RU"/>
        </w:rPr>
        <w:t xml:space="preserve"> </w:t>
      </w:r>
      <w:r w:rsidR="00593648" w:rsidRPr="003419F0">
        <w:rPr>
          <w:szCs w:val="24"/>
          <w:lang w:val="ru-RU"/>
        </w:rPr>
        <w:t xml:space="preserve">использование инсайдерской информации, полученной от клиента, для получения выгоды </w:t>
      </w:r>
      <w:r w:rsidR="00B6445F" w:rsidRPr="003419F0">
        <w:rPr>
          <w:szCs w:val="24"/>
          <w:lang w:val="ru-RU"/>
        </w:rPr>
        <w:t>И</w:t>
      </w:r>
      <w:r w:rsidR="00CA0449" w:rsidRPr="003419F0">
        <w:rPr>
          <w:szCs w:val="24"/>
          <w:lang w:val="ru-RU"/>
        </w:rPr>
        <w:t>нвестиционного советника</w:t>
      </w:r>
      <w:r w:rsidR="00593648" w:rsidRPr="003419F0">
        <w:rPr>
          <w:szCs w:val="24"/>
          <w:lang w:val="ru-RU"/>
        </w:rPr>
        <w:t xml:space="preserve">, </w:t>
      </w:r>
      <w:r w:rsidR="005805B6" w:rsidRPr="003419F0">
        <w:rPr>
          <w:szCs w:val="24"/>
          <w:lang w:val="ru-RU"/>
        </w:rPr>
        <w:t xml:space="preserve">его аффилированных лиц, </w:t>
      </w:r>
      <w:r w:rsidR="00593648" w:rsidRPr="003419F0">
        <w:rPr>
          <w:szCs w:val="24"/>
          <w:lang w:val="ru-RU"/>
        </w:rPr>
        <w:t xml:space="preserve">его </w:t>
      </w:r>
      <w:r w:rsidR="003C617E" w:rsidRPr="003419F0">
        <w:rPr>
          <w:szCs w:val="24"/>
          <w:lang w:val="ru-RU"/>
        </w:rPr>
        <w:t>работник</w:t>
      </w:r>
      <w:r w:rsidR="00593648" w:rsidRPr="003419F0">
        <w:rPr>
          <w:szCs w:val="24"/>
          <w:lang w:val="ru-RU"/>
        </w:rPr>
        <w:t>ов</w:t>
      </w:r>
      <w:r w:rsidR="00CA0449" w:rsidRPr="003419F0">
        <w:rPr>
          <w:szCs w:val="24"/>
          <w:lang w:val="ru-RU"/>
        </w:rPr>
        <w:t xml:space="preserve">, других клиентов </w:t>
      </w:r>
      <w:r w:rsidR="00B6445F" w:rsidRPr="003419F0">
        <w:rPr>
          <w:szCs w:val="24"/>
          <w:lang w:val="ru-RU"/>
        </w:rPr>
        <w:t xml:space="preserve">Инвестиционного </w:t>
      </w:r>
      <w:r w:rsidR="00CA0449" w:rsidRPr="003419F0">
        <w:rPr>
          <w:szCs w:val="24"/>
          <w:lang w:val="ru-RU"/>
        </w:rPr>
        <w:t>советника</w:t>
      </w:r>
      <w:r w:rsidR="00593648" w:rsidRPr="003419F0">
        <w:rPr>
          <w:szCs w:val="24"/>
          <w:lang w:val="ru-RU"/>
        </w:rPr>
        <w:t>.</w:t>
      </w:r>
    </w:p>
    <w:p w:rsidR="00593648" w:rsidRPr="003419F0" w:rsidRDefault="00593648" w:rsidP="00D03D0E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Последствия конфликта интересов</w:t>
      </w:r>
      <w:r w:rsidR="00B512F9" w:rsidRPr="003419F0">
        <w:rPr>
          <w:szCs w:val="24"/>
          <w:lang w:val="ru-RU"/>
        </w:rPr>
        <w:t xml:space="preserve"> </w:t>
      </w:r>
      <w:r w:rsidR="00D03D0E" w:rsidRPr="003419F0">
        <w:rPr>
          <w:szCs w:val="24"/>
          <w:lang w:val="ru-RU"/>
        </w:rPr>
        <w:t>И</w:t>
      </w:r>
      <w:r w:rsidR="00B512F9" w:rsidRPr="003419F0">
        <w:rPr>
          <w:szCs w:val="24"/>
          <w:lang w:val="ru-RU"/>
        </w:rPr>
        <w:t>нвестиционного советника</w:t>
      </w:r>
      <w:r w:rsidRPr="003419F0">
        <w:rPr>
          <w:szCs w:val="24"/>
          <w:lang w:val="ru-RU"/>
        </w:rPr>
        <w:t xml:space="preserve"> с интересами клиентов могут нанести серьёзный материальный, а также репутационный ущерб </w:t>
      </w:r>
      <w:r w:rsidR="00D03D0E" w:rsidRPr="003419F0">
        <w:rPr>
          <w:szCs w:val="24"/>
          <w:lang w:val="ru-RU"/>
        </w:rPr>
        <w:t>деятельности</w:t>
      </w:r>
      <w:r w:rsidR="00B512F9" w:rsidRPr="003419F0">
        <w:rPr>
          <w:szCs w:val="24"/>
          <w:lang w:val="ru-RU"/>
        </w:rPr>
        <w:t xml:space="preserve"> </w:t>
      </w:r>
      <w:r w:rsidR="00D03D0E" w:rsidRPr="003419F0">
        <w:rPr>
          <w:szCs w:val="24"/>
          <w:lang w:val="ru-RU"/>
        </w:rPr>
        <w:t>И</w:t>
      </w:r>
      <w:r w:rsidR="00B512F9" w:rsidRPr="003419F0">
        <w:rPr>
          <w:szCs w:val="24"/>
          <w:lang w:val="ru-RU"/>
        </w:rPr>
        <w:t>нвестиционного советника</w:t>
      </w:r>
      <w:r w:rsidR="00D03D0E" w:rsidRPr="003419F0">
        <w:rPr>
          <w:szCs w:val="24"/>
          <w:lang w:val="ru-RU"/>
        </w:rPr>
        <w:t>;</w:t>
      </w:r>
    </w:p>
    <w:p w:rsidR="00C54C27" w:rsidRPr="003419F0" w:rsidRDefault="00593648" w:rsidP="00D03D0E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>В случае</w:t>
      </w:r>
      <w:r w:rsidR="00C54C27" w:rsidRPr="003419F0">
        <w:rPr>
          <w:szCs w:val="24"/>
          <w:lang w:val="ru-RU"/>
        </w:rPr>
        <w:t xml:space="preserve"> если конфликт интересов </w:t>
      </w:r>
      <w:r w:rsidR="00B6445F" w:rsidRPr="003419F0">
        <w:rPr>
          <w:szCs w:val="24"/>
          <w:lang w:val="ru-RU"/>
        </w:rPr>
        <w:t>И</w:t>
      </w:r>
      <w:r w:rsidR="00B512F9" w:rsidRPr="003419F0">
        <w:rPr>
          <w:szCs w:val="24"/>
          <w:lang w:val="ru-RU"/>
        </w:rPr>
        <w:t>нвестиционного советника</w:t>
      </w:r>
      <w:r w:rsidR="00C54C27" w:rsidRPr="003419F0">
        <w:rPr>
          <w:szCs w:val="24"/>
          <w:lang w:val="ru-RU"/>
        </w:rPr>
        <w:t xml:space="preserve"> и его клиента, о котором клиент не был уведомлен </w:t>
      </w:r>
      <w:r w:rsidR="00E63FF0" w:rsidRPr="003419F0">
        <w:rPr>
          <w:szCs w:val="24"/>
          <w:lang w:val="ru-RU"/>
        </w:rPr>
        <w:t xml:space="preserve">в порядке и случаях, описанных в </w:t>
      </w:r>
      <w:r w:rsidR="00FD7B0D" w:rsidRPr="003419F0">
        <w:rPr>
          <w:szCs w:val="24"/>
          <w:lang w:val="ru-RU"/>
        </w:rPr>
        <w:t>настоящих Правил</w:t>
      </w:r>
      <w:r w:rsidR="00C54C27" w:rsidRPr="003419F0">
        <w:rPr>
          <w:szCs w:val="24"/>
          <w:lang w:val="ru-RU"/>
        </w:rPr>
        <w:t xml:space="preserve">, </w:t>
      </w:r>
      <w:r w:rsidR="00FD7B0D" w:rsidRPr="003419F0">
        <w:rPr>
          <w:szCs w:val="24"/>
          <w:lang w:val="ru-RU"/>
        </w:rPr>
        <w:t>привёл</w:t>
      </w:r>
      <w:r w:rsidR="00C54C27" w:rsidRPr="003419F0">
        <w:rPr>
          <w:szCs w:val="24"/>
          <w:lang w:val="ru-RU"/>
        </w:rPr>
        <w:t xml:space="preserve"> к причинению клиенту убытков, </w:t>
      </w:r>
      <w:r w:rsidR="00B6445F" w:rsidRPr="003419F0">
        <w:rPr>
          <w:szCs w:val="24"/>
          <w:lang w:val="ru-RU"/>
        </w:rPr>
        <w:t>И</w:t>
      </w:r>
      <w:r w:rsidR="00E63FF0" w:rsidRPr="003419F0">
        <w:rPr>
          <w:szCs w:val="24"/>
          <w:lang w:val="ru-RU"/>
        </w:rPr>
        <w:t>нве</w:t>
      </w:r>
      <w:r w:rsidR="00FE145A" w:rsidRPr="003419F0">
        <w:rPr>
          <w:szCs w:val="24"/>
          <w:lang w:val="ru-RU"/>
        </w:rPr>
        <w:t>стиционный</w:t>
      </w:r>
      <w:r w:rsidR="00E63FF0" w:rsidRPr="003419F0">
        <w:rPr>
          <w:szCs w:val="24"/>
          <w:lang w:val="ru-RU"/>
        </w:rPr>
        <w:t xml:space="preserve"> советник </w:t>
      </w:r>
      <w:r w:rsidR="00C54C27" w:rsidRPr="003419F0">
        <w:rPr>
          <w:szCs w:val="24"/>
          <w:lang w:val="ru-RU"/>
        </w:rPr>
        <w:t>обязан возместить их в порядке, установленном гражданским законод</w:t>
      </w:r>
      <w:r w:rsidR="005D75B1" w:rsidRPr="003419F0">
        <w:rPr>
          <w:szCs w:val="24"/>
          <w:lang w:val="ru-RU"/>
        </w:rPr>
        <w:t>ательством Российской Федерации;</w:t>
      </w:r>
    </w:p>
    <w:p w:rsidR="000B76F4" w:rsidRPr="003419F0" w:rsidRDefault="000B76F4" w:rsidP="00D03D0E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Контроль за исполнением требований, изложенных в </w:t>
      </w:r>
      <w:r w:rsidR="00FD7B0D" w:rsidRPr="003419F0">
        <w:rPr>
          <w:szCs w:val="24"/>
          <w:lang w:val="ru-RU"/>
        </w:rPr>
        <w:t>настоящих Правилах</w:t>
      </w:r>
      <w:r w:rsidR="002A0A99" w:rsidRPr="003419F0">
        <w:rPr>
          <w:szCs w:val="24"/>
          <w:lang w:val="ru-RU"/>
        </w:rPr>
        <w:t xml:space="preserve">, возлагается на </w:t>
      </w:r>
      <w:r w:rsidR="00B6445F" w:rsidRPr="003419F0">
        <w:rPr>
          <w:szCs w:val="24"/>
          <w:lang w:val="ru-RU"/>
        </w:rPr>
        <w:t>К</w:t>
      </w:r>
      <w:r w:rsidR="002A0A99" w:rsidRPr="003419F0">
        <w:rPr>
          <w:szCs w:val="24"/>
          <w:lang w:val="ru-RU"/>
        </w:rPr>
        <w:t>онтрол</w:t>
      </w:r>
      <w:r w:rsidR="00704E15" w:rsidRPr="003419F0">
        <w:rPr>
          <w:szCs w:val="24"/>
          <w:lang w:val="ru-RU"/>
        </w:rPr>
        <w:t>е</w:t>
      </w:r>
      <w:r w:rsidRPr="003419F0">
        <w:rPr>
          <w:szCs w:val="24"/>
          <w:lang w:val="ru-RU"/>
        </w:rPr>
        <w:t>ра</w:t>
      </w:r>
      <w:r w:rsidR="0013614A" w:rsidRPr="003419F0">
        <w:rPr>
          <w:szCs w:val="24"/>
          <w:lang w:val="ru-RU"/>
        </w:rPr>
        <w:t xml:space="preserve"> </w:t>
      </w:r>
      <w:r w:rsidR="00B6445F" w:rsidRPr="003419F0">
        <w:rPr>
          <w:szCs w:val="24"/>
          <w:lang w:val="ru-RU"/>
        </w:rPr>
        <w:t>Инвестиционного советника</w:t>
      </w:r>
      <w:r w:rsidR="005D75B1" w:rsidRPr="003419F0">
        <w:rPr>
          <w:szCs w:val="24"/>
          <w:lang w:val="ru-RU"/>
        </w:rPr>
        <w:t>;</w:t>
      </w:r>
    </w:p>
    <w:p w:rsidR="00C54C27" w:rsidRPr="003419F0" w:rsidRDefault="00C54C27" w:rsidP="00D03D0E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В случае нарушения (неисполнения) требований </w:t>
      </w:r>
      <w:r w:rsidR="00FD7B0D" w:rsidRPr="003419F0">
        <w:rPr>
          <w:szCs w:val="24"/>
          <w:lang w:val="ru-RU"/>
        </w:rPr>
        <w:t xml:space="preserve">настоящих Правил </w:t>
      </w:r>
      <w:r w:rsidR="00204ED7" w:rsidRPr="003419F0">
        <w:rPr>
          <w:szCs w:val="24"/>
          <w:lang w:val="ru-RU"/>
        </w:rPr>
        <w:t>р</w:t>
      </w:r>
      <w:r w:rsidR="003C617E" w:rsidRPr="003419F0">
        <w:rPr>
          <w:szCs w:val="24"/>
          <w:lang w:val="ru-RU"/>
        </w:rPr>
        <w:t>аботник</w:t>
      </w:r>
      <w:r w:rsidR="00E63FF0" w:rsidRPr="003419F0">
        <w:rPr>
          <w:szCs w:val="24"/>
          <w:lang w:val="ru-RU"/>
        </w:rPr>
        <w:t>и</w:t>
      </w:r>
      <w:r w:rsidRPr="003419F0">
        <w:rPr>
          <w:szCs w:val="24"/>
          <w:lang w:val="ru-RU"/>
        </w:rPr>
        <w:t xml:space="preserve"> </w:t>
      </w:r>
      <w:r w:rsidR="00B6445F" w:rsidRPr="003419F0">
        <w:rPr>
          <w:szCs w:val="24"/>
          <w:lang w:val="ru-RU"/>
        </w:rPr>
        <w:t>И</w:t>
      </w:r>
      <w:r w:rsidR="00E63FF0" w:rsidRPr="003419F0">
        <w:rPr>
          <w:szCs w:val="24"/>
          <w:lang w:val="ru-RU"/>
        </w:rPr>
        <w:t xml:space="preserve">нвестиционного советника </w:t>
      </w:r>
      <w:r w:rsidRPr="003419F0">
        <w:rPr>
          <w:szCs w:val="24"/>
          <w:lang w:val="ru-RU"/>
        </w:rPr>
        <w:t>несут ответственность в соответствии с нормам</w:t>
      </w:r>
      <w:r w:rsidR="005D75B1" w:rsidRPr="003419F0">
        <w:rPr>
          <w:szCs w:val="24"/>
          <w:lang w:val="ru-RU"/>
        </w:rPr>
        <w:t>и действующего законодательства;</w:t>
      </w:r>
    </w:p>
    <w:p w:rsidR="003C617E" w:rsidRPr="003419F0" w:rsidRDefault="003C617E" w:rsidP="00D03D0E">
      <w:pPr>
        <w:pStyle w:val="a5"/>
        <w:numPr>
          <w:ilvl w:val="1"/>
          <w:numId w:val="31"/>
        </w:numPr>
        <w:spacing w:after="60"/>
        <w:ind w:left="0" w:firstLine="708"/>
        <w:jc w:val="both"/>
        <w:rPr>
          <w:szCs w:val="24"/>
          <w:lang w:val="ru-RU"/>
        </w:rPr>
      </w:pPr>
      <w:r w:rsidRPr="003419F0">
        <w:rPr>
          <w:szCs w:val="24"/>
          <w:lang w:val="ru-RU"/>
        </w:rPr>
        <w:t xml:space="preserve">Требования </w:t>
      </w:r>
      <w:r w:rsidR="00FD7B0D" w:rsidRPr="003419F0">
        <w:rPr>
          <w:szCs w:val="24"/>
          <w:lang w:val="ru-RU"/>
        </w:rPr>
        <w:t xml:space="preserve">настоящих Правил </w:t>
      </w:r>
      <w:r w:rsidRPr="003419F0">
        <w:rPr>
          <w:szCs w:val="24"/>
          <w:lang w:val="ru-RU"/>
        </w:rPr>
        <w:t>доводятся до сведения всех работников</w:t>
      </w:r>
      <w:r w:rsidR="00E70748" w:rsidRPr="003419F0">
        <w:rPr>
          <w:szCs w:val="24"/>
          <w:lang w:val="ru-RU"/>
        </w:rPr>
        <w:t xml:space="preserve"> </w:t>
      </w:r>
      <w:r w:rsidRPr="003419F0">
        <w:rPr>
          <w:szCs w:val="24"/>
          <w:lang w:val="ru-RU"/>
        </w:rPr>
        <w:t xml:space="preserve">и подлежат обязательному исполнению всеми работниками </w:t>
      </w:r>
      <w:r w:rsidR="00B6445F" w:rsidRPr="003419F0">
        <w:rPr>
          <w:szCs w:val="24"/>
          <w:lang w:val="ru-RU"/>
        </w:rPr>
        <w:t>И</w:t>
      </w:r>
      <w:r w:rsidR="00E63FF0" w:rsidRPr="003419F0">
        <w:rPr>
          <w:szCs w:val="24"/>
          <w:lang w:val="ru-RU"/>
        </w:rPr>
        <w:t>нвестиционного советника</w:t>
      </w:r>
      <w:r w:rsidRPr="003419F0">
        <w:rPr>
          <w:szCs w:val="24"/>
          <w:lang w:val="ru-RU"/>
        </w:rPr>
        <w:t>.</w:t>
      </w:r>
    </w:p>
    <w:p w:rsidR="00E70748" w:rsidRPr="00457341" w:rsidRDefault="00E70748" w:rsidP="007336C7">
      <w:pPr>
        <w:pStyle w:val="a5"/>
        <w:spacing w:after="60"/>
        <w:jc w:val="center"/>
        <w:rPr>
          <w:szCs w:val="24"/>
          <w:lang w:val="ru-RU"/>
        </w:rPr>
      </w:pPr>
      <w:r w:rsidRPr="003419F0">
        <w:rPr>
          <w:szCs w:val="24"/>
          <w:lang w:val="ru-RU"/>
        </w:rPr>
        <w:t>♦  ♦  ♦</w:t>
      </w:r>
    </w:p>
    <w:sectPr w:rsidR="00E70748" w:rsidRPr="00457341" w:rsidSect="003F7CF1">
      <w:headerReference w:type="default" r:id="rId13"/>
      <w:type w:val="continuous"/>
      <w:pgSz w:w="11909" w:h="16834" w:code="9"/>
      <w:pgMar w:top="1134" w:right="851" w:bottom="1200" w:left="1701" w:header="709" w:footer="5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80" w:rsidRDefault="005F3F80">
      <w:r>
        <w:separator/>
      </w:r>
    </w:p>
  </w:endnote>
  <w:endnote w:type="continuationSeparator" w:id="0">
    <w:p w:rsidR="005F3F80" w:rsidRDefault="005F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80" w:rsidRDefault="00264BC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3F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3F80">
      <w:rPr>
        <w:rStyle w:val="ab"/>
        <w:noProof/>
      </w:rPr>
      <w:t>40</w:t>
    </w:r>
    <w:r>
      <w:rPr>
        <w:rStyle w:val="ab"/>
      </w:rPr>
      <w:fldChar w:fldCharType="end"/>
    </w:r>
  </w:p>
  <w:p w:rsidR="005F3F80" w:rsidRDefault="005F3F8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80" w:rsidRPr="00880FB0" w:rsidRDefault="005F3F80" w:rsidP="00010AC3">
    <w:pPr>
      <w:pStyle w:val="aa"/>
      <w:jc w:val="right"/>
      <w:rPr>
        <w:sz w:val="20"/>
      </w:rPr>
    </w:pPr>
    <w:r w:rsidRPr="00880FB0">
      <w:rPr>
        <w:sz w:val="20"/>
        <w:lang w:val="ru-RU"/>
      </w:rPr>
      <w:t>страница</w:t>
    </w:r>
    <w:r w:rsidRPr="00880FB0">
      <w:rPr>
        <w:sz w:val="20"/>
      </w:rPr>
      <w:t xml:space="preserve"> </w:t>
    </w:r>
    <w:r w:rsidR="00264BC1" w:rsidRPr="00880FB0">
      <w:rPr>
        <w:bCs/>
        <w:sz w:val="20"/>
      </w:rPr>
      <w:fldChar w:fldCharType="begin"/>
    </w:r>
    <w:r w:rsidRPr="00880FB0">
      <w:rPr>
        <w:bCs/>
        <w:sz w:val="20"/>
      </w:rPr>
      <w:instrText xml:space="preserve"> PAGE </w:instrText>
    </w:r>
    <w:r w:rsidR="00264BC1" w:rsidRPr="00880FB0">
      <w:rPr>
        <w:bCs/>
        <w:sz w:val="20"/>
      </w:rPr>
      <w:fldChar w:fldCharType="separate"/>
    </w:r>
    <w:r w:rsidR="006643C8">
      <w:rPr>
        <w:bCs/>
        <w:noProof/>
        <w:sz w:val="20"/>
      </w:rPr>
      <w:t>7</w:t>
    </w:r>
    <w:r w:rsidR="00264BC1" w:rsidRPr="00880FB0">
      <w:rPr>
        <w:bCs/>
        <w:sz w:val="20"/>
      </w:rPr>
      <w:fldChar w:fldCharType="end"/>
    </w:r>
    <w:r w:rsidRPr="00880FB0">
      <w:rPr>
        <w:sz w:val="20"/>
      </w:rPr>
      <w:t xml:space="preserve"> </w:t>
    </w:r>
    <w:r w:rsidRPr="00880FB0">
      <w:rPr>
        <w:sz w:val="20"/>
        <w:lang w:val="ru-RU"/>
      </w:rPr>
      <w:t>(</w:t>
    </w:r>
    <w:r w:rsidR="00264BC1" w:rsidRPr="00880FB0">
      <w:rPr>
        <w:bCs/>
        <w:sz w:val="20"/>
      </w:rPr>
      <w:fldChar w:fldCharType="begin"/>
    </w:r>
    <w:r w:rsidRPr="00880FB0">
      <w:rPr>
        <w:bCs/>
        <w:sz w:val="20"/>
      </w:rPr>
      <w:instrText xml:space="preserve"> NUMPAGES  </w:instrText>
    </w:r>
    <w:r w:rsidR="00264BC1" w:rsidRPr="00880FB0">
      <w:rPr>
        <w:bCs/>
        <w:sz w:val="20"/>
      </w:rPr>
      <w:fldChar w:fldCharType="separate"/>
    </w:r>
    <w:r w:rsidR="006643C8">
      <w:rPr>
        <w:bCs/>
        <w:noProof/>
        <w:sz w:val="20"/>
      </w:rPr>
      <w:t>7</w:t>
    </w:r>
    <w:r w:rsidR="00264BC1" w:rsidRPr="00880FB0">
      <w:rPr>
        <w:bCs/>
        <w:sz w:val="20"/>
      </w:rPr>
      <w:fldChar w:fldCharType="end"/>
    </w:r>
    <w:r w:rsidRPr="00880FB0">
      <w:rPr>
        <w:bCs/>
        <w:sz w:val="20"/>
        <w:lang w:val="ru-RU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80" w:rsidRPr="00550C43" w:rsidRDefault="00264BC1" w:rsidP="00550C43">
    <w:pPr>
      <w:pStyle w:val="aa"/>
      <w:jc w:val="right"/>
      <w:rPr>
        <w:lang w:val="ru-RU"/>
      </w:rPr>
    </w:pPr>
    <w:r>
      <w:rPr>
        <w:rStyle w:val="ab"/>
      </w:rPr>
      <w:fldChar w:fldCharType="begin"/>
    </w:r>
    <w:r w:rsidR="005F3F80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643C8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80" w:rsidRDefault="005F3F80">
      <w:r>
        <w:separator/>
      </w:r>
    </w:p>
  </w:footnote>
  <w:footnote w:type="continuationSeparator" w:id="0">
    <w:p w:rsidR="005F3F80" w:rsidRDefault="005F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80" w:rsidRDefault="00264BC1" w:rsidP="00550C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3F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3F80">
      <w:rPr>
        <w:rStyle w:val="ab"/>
        <w:noProof/>
      </w:rPr>
      <w:t>40</w:t>
    </w:r>
    <w:r>
      <w:rPr>
        <w:rStyle w:val="ab"/>
      </w:rPr>
      <w:fldChar w:fldCharType="end"/>
    </w:r>
  </w:p>
  <w:p w:rsidR="005F3F80" w:rsidRDefault="005F3F8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376"/>
      <w:gridCol w:w="7092"/>
    </w:tblGrid>
    <w:tr w:rsidR="005F3F80" w:rsidRPr="006643C8" w:rsidTr="0057375E">
      <w:tc>
        <w:tcPr>
          <w:tcW w:w="2376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:rsidR="005F3F80" w:rsidRPr="0057375E" w:rsidRDefault="005F3F80" w:rsidP="0057375E"/>
      </w:tc>
      <w:tc>
        <w:tcPr>
          <w:tcW w:w="7092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5F3F80" w:rsidRPr="00956FF4" w:rsidRDefault="005F3F80" w:rsidP="00982935">
          <w:pPr>
            <w:jc w:val="center"/>
            <w:rPr>
              <w:smallCaps/>
              <w:sz w:val="18"/>
              <w:szCs w:val="18"/>
              <w:lang w:val="ru-RU"/>
            </w:rPr>
          </w:pPr>
          <w:r>
            <w:rPr>
              <w:smallCaps/>
              <w:sz w:val="18"/>
              <w:szCs w:val="18"/>
              <w:lang w:val="ru-RU"/>
            </w:rPr>
            <w:t>Правила выявления и контроля конфликта интересов</w:t>
          </w:r>
        </w:p>
      </w:tc>
    </w:tr>
  </w:tbl>
  <w:p w:rsidR="005F3F80" w:rsidRPr="00FA0A83" w:rsidRDefault="005F3F80">
    <w:pPr>
      <w:pStyle w:val="a9"/>
      <w:ind w:right="360"/>
      <w:rPr>
        <w:sz w:val="16"/>
        <w:szCs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428"/>
      <w:gridCol w:w="8160"/>
    </w:tblGrid>
    <w:tr w:rsidR="005F3F80" w:rsidRPr="006643C8" w:rsidTr="007336C7">
      <w:tc>
        <w:tcPr>
          <w:tcW w:w="1428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:rsidR="005F3F80" w:rsidRPr="0057375E" w:rsidRDefault="005F3F80" w:rsidP="0057375E"/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5F3F80" w:rsidRPr="00956FF4" w:rsidRDefault="005F3F80" w:rsidP="00956FF4">
          <w:pPr>
            <w:jc w:val="center"/>
            <w:rPr>
              <w:smallCaps/>
              <w:sz w:val="18"/>
              <w:szCs w:val="18"/>
              <w:lang w:val="ru-RU"/>
            </w:rPr>
          </w:pPr>
          <w:r w:rsidRPr="00290761">
            <w:rPr>
              <w:smallCaps/>
              <w:sz w:val="18"/>
              <w:szCs w:val="18"/>
              <w:lang w:val="ru-RU"/>
            </w:rPr>
            <w:t>Правила выявления и контроля конфликта интересов</w:t>
          </w:r>
        </w:p>
      </w:tc>
    </w:tr>
  </w:tbl>
  <w:p w:rsidR="005F3F80" w:rsidRPr="00FA0A83" w:rsidRDefault="005F3F80">
    <w:pPr>
      <w:pStyle w:val="a9"/>
      <w:ind w:right="36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F1842D5"/>
    <w:multiLevelType w:val="multilevel"/>
    <w:tmpl w:val="43A225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613A8D"/>
    <w:multiLevelType w:val="hybridMultilevel"/>
    <w:tmpl w:val="F4F62F72"/>
    <w:lvl w:ilvl="0" w:tplc="74683D68">
      <w:start w:val="1"/>
      <w:numFmt w:val="lowerRoman"/>
      <w:lvlText w:val="(%1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C338F2"/>
    <w:multiLevelType w:val="hybridMultilevel"/>
    <w:tmpl w:val="B17EE168"/>
    <w:lvl w:ilvl="0" w:tplc="D214F90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F65969"/>
    <w:multiLevelType w:val="multilevel"/>
    <w:tmpl w:val="DEE0F28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6E6F6E"/>
    <w:multiLevelType w:val="hybridMultilevel"/>
    <w:tmpl w:val="7A5A2C94"/>
    <w:lvl w:ilvl="0" w:tplc="0409001B">
      <w:start w:val="1"/>
      <w:numFmt w:val="lowerRoman"/>
      <w:lvlText w:val="%1."/>
      <w:lvlJc w:val="right"/>
      <w:pPr>
        <w:ind w:left="2988" w:hanging="360"/>
      </w:pPr>
      <w:rPr>
        <w:rFonts w:hint="default"/>
      </w:rPr>
    </w:lvl>
    <w:lvl w:ilvl="1" w:tplc="D214F90A">
      <w:start w:val="1"/>
      <w:numFmt w:val="lowerRoman"/>
      <w:lvlText w:val="(%2)"/>
      <w:lvlJc w:val="left"/>
      <w:pPr>
        <w:ind w:left="2850" w:hanging="13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231B7E59"/>
    <w:multiLevelType w:val="hybridMultilevel"/>
    <w:tmpl w:val="F5B011C2"/>
    <w:lvl w:ilvl="0" w:tplc="2A44D970">
      <w:start w:val="1"/>
      <w:numFmt w:val="russianLow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B72F8"/>
    <w:multiLevelType w:val="multilevel"/>
    <w:tmpl w:val="02EC8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316AC0"/>
    <w:multiLevelType w:val="hybridMultilevel"/>
    <w:tmpl w:val="1722BE68"/>
    <w:lvl w:ilvl="0" w:tplc="2A44D970">
      <w:start w:val="1"/>
      <w:numFmt w:val="russianLow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D4BF3"/>
    <w:multiLevelType w:val="multilevel"/>
    <w:tmpl w:val="FBA45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3ABE3EC0"/>
    <w:multiLevelType w:val="hybridMultilevel"/>
    <w:tmpl w:val="2C202404"/>
    <w:lvl w:ilvl="0" w:tplc="2A44D970">
      <w:start w:val="1"/>
      <w:numFmt w:val="russianLower"/>
      <w:lvlText w:val="(%1)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3EA4675C"/>
    <w:multiLevelType w:val="hybridMultilevel"/>
    <w:tmpl w:val="02222F3A"/>
    <w:lvl w:ilvl="0" w:tplc="2A44D970">
      <w:start w:val="1"/>
      <w:numFmt w:val="russianLow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065430"/>
    <w:multiLevelType w:val="hybridMultilevel"/>
    <w:tmpl w:val="D5A6FE02"/>
    <w:lvl w:ilvl="0" w:tplc="2A44D970">
      <w:start w:val="1"/>
      <w:numFmt w:val="russianLow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284D4B"/>
    <w:multiLevelType w:val="hybridMultilevel"/>
    <w:tmpl w:val="A98E1EE0"/>
    <w:lvl w:ilvl="0" w:tplc="D214F90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6B6974"/>
    <w:multiLevelType w:val="hybridMultilevel"/>
    <w:tmpl w:val="B1ACA9D6"/>
    <w:lvl w:ilvl="0" w:tplc="D214F90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566B7"/>
    <w:multiLevelType w:val="multilevel"/>
    <w:tmpl w:val="C7B61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6" w15:restartNumberingAfterBreak="0">
    <w:nsid w:val="49C66A2C"/>
    <w:multiLevelType w:val="hybridMultilevel"/>
    <w:tmpl w:val="DE88C5AE"/>
    <w:lvl w:ilvl="0" w:tplc="2A44D970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84492"/>
    <w:multiLevelType w:val="hybridMultilevel"/>
    <w:tmpl w:val="AA8E9F32"/>
    <w:lvl w:ilvl="0" w:tplc="D214F90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2A7C3C"/>
    <w:multiLevelType w:val="singleLevel"/>
    <w:tmpl w:val="CCAEC710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576341F0"/>
    <w:multiLevelType w:val="hybridMultilevel"/>
    <w:tmpl w:val="A98E1EE0"/>
    <w:lvl w:ilvl="0" w:tplc="D214F90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784B0A"/>
    <w:multiLevelType w:val="hybridMultilevel"/>
    <w:tmpl w:val="097A01BA"/>
    <w:lvl w:ilvl="0" w:tplc="2A44D970">
      <w:start w:val="1"/>
      <w:numFmt w:val="russianLow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B0538B"/>
    <w:multiLevelType w:val="multilevel"/>
    <w:tmpl w:val="54862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russianLower"/>
      <w:lvlText w:val="(%3)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2" w15:restartNumberingAfterBreak="0">
    <w:nsid w:val="625C2346"/>
    <w:multiLevelType w:val="multilevel"/>
    <w:tmpl w:val="59C67EEA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1425"/>
        </w:tabs>
        <w:ind w:left="142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65DE3F86"/>
    <w:multiLevelType w:val="multilevel"/>
    <w:tmpl w:val="0419001F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03764D"/>
    <w:multiLevelType w:val="multilevel"/>
    <w:tmpl w:val="6FFEC4E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1D1232"/>
    <w:multiLevelType w:val="multilevel"/>
    <w:tmpl w:val="26AE635E"/>
    <w:lvl w:ilvl="0">
      <w:start w:val="1"/>
      <w:numFmt w:val="decimal"/>
      <w:pStyle w:val="Level1"/>
      <w:lvlText w:val="СТАТЬЯ 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6" w15:restartNumberingAfterBreak="0">
    <w:nsid w:val="6C5B22BC"/>
    <w:multiLevelType w:val="hybridMultilevel"/>
    <w:tmpl w:val="64046798"/>
    <w:lvl w:ilvl="0" w:tplc="2A44D970">
      <w:start w:val="1"/>
      <w:numFmt w:val="russianLow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16915A6"/>
    <w:multiLevelType w:val="multilevel"/>
    <w:tmpl w:val="54862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russianLower"/>
      <w:lvlText w:val="(%3)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 w15:restartNumberingAfterBreak="0">
    <w:nsid w:val="720867D4"/>
    <w:multiLevelType w:val="multilevel"/>
    <w:tmpl w:val="65480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8430448"/>
    <w:multiLevelType w:val="hybridMultilevel"/>
    <w:tmpl w:val="BFACACCC"/>
    <w:lvl w:ilvl="0" w:tplc="2A44D970">
      <w:start w:val="1"/>
      <w:numFmt w:val="russianLower"/>
      <w:lvlText w:val="(%1)"/>
      <w:lvlJc w:val="left"/>
      <w:pPr>
        <w:ind w:left="2238" w:hanging="360"/>
      </w:pPr>
      <w:rPr>
        <w:rFonts w:hint="default"/>
      </w:rPr>
    </w:lvl>
    <w:lvl w:ilvl="1" w:tplc="2A44D970">
      <w:start w:val="1"/>
      <w:numFmt w:val="russianLower"/>
      <w:lvlText w:val="(%2)"/>
      <w:lvlJc w:val="left"/>
      <w:pPr>
        <w:ind w:left="29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8" w:hanging="180"/>
      </w:pPr>
    </w:lvl>
    <w:lvl w:ilvl="3" w:tplc="0409000F" w:tentative="1">
      <w:start w:val="1"/>
      <w:numFmt w:val="decimal"/>
      <w:lvlText w:val="%4."/>
      <w:lvlJc w:val="left"/>
      <w:pPr>
        <w:ind w:left="4398" w:hanging="360"/>
      </w:pPr>
    </w:lvl>
    <w:lvl w:ilvl="4" w:tplc="04090019" w:tentative="1">
      <w:start w:val="1"/>
      <w:numFmt w:val="lowerLetter"/>
      <w:lvlText w:val="%5."/>
      <w:lvlJc w:val="left"/>
      <w:pPr>
        <w:ind w:left="5118" w:hanging="360"/>
      </w:pPr>
    </w:lvl>
    <w:lvl w:ilvl="5" w:tplc="0409001B" w:tentative="1">
      <w:start w:val="1"/>
      <w:numFmt w:val="lowerRoman"/>
      <w:lvlText w:val="%6."/>
      <w:lvlJc w:val="right"/>
      <w:pPr>
        <w:ind w:left="5838" w:hanging="180"/>
      </w:pPr>
    </w:lvl>
    <w:lvl w:ilvl="6" w:tplc="0409000F" w:tentative="1">
      <w:start w:val="1"/>
      <w:numFmt w:val="decimal"/>
      <w:lvlText w:val="%7."/>
      <w:lvlJc w:val="left"/>
      <w:pPr>
        <w:ind w:left="6558" w:hanging="360"/>
      </w:pPr>
    </w:lvl>
    <w:lvl w:ilvl="7" w:tplc="04090019" w:tentative="1">
      <w:start w:val="1"/>
      <w:numFmt w:val="lowerLetter"/>
      <w:lvlText w:val="%8."/>
      <w:lvlJc w:val="left"/>
      <w:pPr>
        <w:ind w:left="7278" w:hanging="360"/>
      </w:pPr>
    </w:lvl>
    <w:lvl w:ilvl="8" w:tplc="04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30" w15:restartNumberingAfterBreak="0">
    <w:nsid w:val="785A5B88"/>
    <w:multiLevelType w:val="singleLevel"/>
    <w:tmpl w:val="B5BEC2FE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31" w15:restartNumberingAfterBreak="0">
    <w:nsid w:val="7C3856C6"/>
    <w:multiLevelType w:val="hybridMultilevel"/>
    <w:tmpl w:val="4502F3F6"/>
    <w:lvl w:ilvl="0" w:tplc="D214F90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28"/>
  </w:num>
  <w:num w:numId="7">
    <w:abstractNumId w:val="23"/>
  </w:num>
  <w:num w:numId="8">
    <w:abstractNumId w:val="5"/>
  </w:num>
  <w:num w:numId="9">
    <w:abstractNumId w:val="29"/>
  </w:num>
  <w:num w:numId="10">
    <w:abstractNumId w:val="24"/>
  </w:num>
  <w:num w:numId="11">
    <w:abstractNumId w:val="1"/>
  </w:num>
  <w:num w:numId="12">
    <w:abstractNumId w:val="16"/>
  </w:num>
  <w:num w:numId="13">
    <w:abstractNumId w:val="9"/>
  </w:num>
  <w:num w:numId="14">
    <w:abstractNumId w:val="10"/>
  </w:num>
  <w:num w:numId="15">
    <w:abstractNumId w:val="27"/>
  </w:num>
  <w:num w:numId="16">
    <w:abstractNumId w:val="7"/>
  </w:num>
  <w:num w:numId="17">
    <w:abstractNumId w:val="26"/>
  </w:num>
  <w:num w:numId="18">
    <w:abstractNumId w:val="2"/>
  </w:num>
  <w:num w:numId="19">
    <w:abstractNumId w:val="3"/>
  </w:num>
  <w:num w:numId="20">
    <w:abstractNumId w:val="31"/>
  </w:num>
  <w:num w:numId="21">
    <w:abstractNumId w:val="17"/>
  </w:num>
  <w:num w:numId="22">
    <w:abstractNumId w:val="19"/>
  </w:num>
  <w:num w:numId="23">
    <w:abstractNumId w:val="8"/>
  </w:num>
  <w:num w:numId="24">
    <w:abstractNumId w:val="11"/>
  </w:num>
  <w:num w:numId="25">
    <w:abstractNumId w:val="6"/>
  </w:num>
  <w:num w:numId="26">
    <w:abstractNumId w:val="12"/>
  </w:num>
  <w:num w:numId="27">
    <w:abstractNumId w:val="14"/>
  </w:num>
  <w:num w:numId="28">
    <w:abstractNumId w:val="13"/>
  </w:num>
  <w:num w:numId="29">
    <w:abstractNumId w:val="20"/>
  </w:num>
  <w:num w:numId="30">
    <w:abstractNumId w:val="4"/>
  </w:num>
  <w:num w:numId="31">
    <w:abstractNumId w:val="15"/>
  </w:num>
  <w:num w:numId="3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DocType" w:val="UBS"/>
  </w:docVars>
  <w:rsids>
    <w:rsidRoot w:val="00EA0566"/>
    <w:rsid w:val="000014F3"/>
    <w:rsid w:val="00001DEF"/>
    <w:rsid w:val="00006F96"/>
    <w:rsid w:val="00010132"/>
    <w:rsid w:val="000102BC"/>
    <w:rsid w:val="00010309"/>
    <w:rsid w:val="00010498"/>
    <w:rsid w:val="00010AC3"/>
    <w:rsid w:val="000121EC"/>
    <w:rsid w:val="00012750"/>
    <w:rsid w:val="000129F3"/>
    <w:rsid w:val="00012EB3"/>
    <w:rsid w:val="00013A05"/>
    <w:rsid w:val="00017C88"/>
    <w:rsid w:val="00017CFA"/>
    <w:rsid w:val="000208CF"/>
    <w:rsid w:val="00020F9C"/>
    <w:rsid w:val="000227EB"/>
    <w:rsid w:val="00023C5A"/>
    <w:rsid w:val="00024573"/>
    <w:rsid w:val="00024736"/>
    <w:rsid w:val="00024AD0"/>
    <w:rsid w:val="00025780"/>
    <w:rsid w:val="00025FF0"/>
    <w:rsid w:val="00026854"/>
    <w:rsid w:val="00026DD6"/>
    <w:rsid w:val="00031462"/>
    <w:rsid w:val="00031B25"/>
    <w:rsid w:val="00033205"/>
    <w:rsid w:val="00033A8C"/>
    <w:rsid w:val="00033E03"/>
    <w:rsid w:val="00033EE5"/>
    <w:rsid w:val="00034279"/>
    <w:rsid w:val="000345E6"/>
    <w:rsid w:val="00034C4A"/>
    <w:rsid w:val="00035531"/>
    <w:rsid w:val="000357CF"/>
    <w:rsid w:val="00041AA6"/>
    <w:rsid w:val="000429B3"/>
    <w:rsid w:val="000434B0"/>
    <w:rsid w:val="00043976"/>
    <w:rsid w:val="000458E7"/>
    <w:rsid w:val="00045F9D"/>
    <w:rsid w:val="0004611D"/>
    <w:rsid w:val="00052237"/>
    <w:rsid w:val="00053626"/>
    <w:rsid w:val="00053EC2"/>
    <w:rsid w:val="00054A3A"/>
    <w:rsid w:val="00055262"/>
    <w:rsid w:val="000554BE"/>
    <w:rsid w:val="000555A9"/>
    <w:rsid w:val="00055A78"/>
    <w:rsid w:val="000561D4"/>
    <w:rsid w:val="00056CF2"/>
    <w:rsid w:val="000573F2"/>
    <w:rsid w:val="00060F81"/>
    <w:rsid w:val="00061D20"/>
    <w:rsid w:val="000631DD"/>
    <w:rsid w:val="0006324A"/>
    <w:rsid w:val="00063591"/>
    <w:rsid w:val="00063E21"/>
    <w:rsid w:val="0006418B"/>
    <w:rsid w:val="000661C1"/>
    <w:rsid w:val="000678DF"/>
    <w:rsid w:val="00067E0D"/>
    <w:rsid w:val="00067E63"/>
    <w:rsid w:val="0007043D"/>
    <w:rsid w:val="0007077D"/>
    <w:rsid w:val="000713AF"/>
    <w:rsid w:val="000714AE"/>
    <w:rsid w:val="00071F34"/>
    <w:rsid w:val="00072FCD"/>
    <w:rsid w:val="00073595"/>
    <w:rsid w:val="0007420A"/>
    <w:rsid w:val="000748D5"/>
    <w:rsid w:val="00076C23"/>
    <w:rsid w:val="00077921"/>
    <w:rsid w:val="00077C47"/>
    <w:rsid w:val="00077E54"/>
    <w:rsid w:val="0008003A"/>
    <w:rsid w:val="00080FE9"/>
    <w:rsid w:val="000813D2"/>
    <w:rsid w:val="00081F77"/>
    <w:rsid w:val="000823C4"/>
    <w:rsid w:val="000827BB"/>
    <w:rsid w:val="00082884"/>
    <w:rsid w:val="0008379A"/>
    <w:rsid w:val="00083C8E"/>
    <w:rsid w:val="00083E0A"/>
    <w:rsid w:val="00084517"/>
    <w:rsid w:val="000853E1"/>
    <w:rsid w:val="00085B59"/>
    <w:rsid w:val="00086CA9"/>
    <w:rsid w:val="00090DB1"/>
    <w:rsid w:val="00090E4B"/>
    <w:rsid w:val="0009147A"/>
    <w:rsid w:val="00092206"/>
    <w:rsid w:val="00092684"/>
    <w:rsid w:val="0009299E"/>
    <w:rsid w:val="000929AC"/>
    <w:rsid w:val="00094C45"/>
    <w:rsid w:val="000961FA"/>
    <w:rsid w:val="000964D0"/>
    <w:rsid w:val="000971A8"/>
    <w:rsid w:val="00097DF3"/>
    <w:rsid w:val="000A047A"/>
    <w:rsid w:val="000A12F2"/>
    <w:rsid w:val="000A18B0"/>
    <w:rsid w:val="000A2697"/>
    <w:rsid w:val="000A2ADB"/>
    <w:rsid w:val="000A3C76"/>
    <w:rsid w:val="000A4D9E"/>
    <w:rsid w:val="000A519E"/>
    <w:rsid w:val="000A72EE"/>
    <w:rsid w:val="000B00C8"/>
    <w:rsid w:val="000B0A5F"/>
    <w:rsid w:val="000B17DC"/>
    <w:rsid w:val="000B2983"/>
    <w:rsid w:val="000B42FA"/>
    <w:rsid w:val="000B49D3"/>
    <w:rsid w:val="000B4A2A"/>
    <w:rsid w:val="000B5499"/>
    <w:rsid w:val="000B580B"/>
    <w:rsid w:val="000B6692"/>
    <w:rsid w:val="000B673E"/>
    <w:rsid w:val="000B67FC"/>
    <w:rsid w:val="000B76F4"/>
    <w:rsid w:val="000C0444"/>
    <w:rsid w:val="000C077A"/>
    <w:rsid w:val="000C1F5D"/>
    <w:rsid w:val="000C30D9"/>
    <w:rsid w:val="000C3225"/>
    <w:rsid w:val="000C3F43"/>
    <w:rsid w:val="000C4E5E"/>
    <w:rsid w:val="000C56C8"/>
    <w:rsid w:val="000C663F"/>
    <w:rsid w:val="000C691F"/>
    <w:rsid w:val="000C78BC"/>
    <w:rsid w:val="000D0397"/>
    <w:rsid w:val="000D04CB"/>
    <w:rsid w:val="000D238C"/>
    <w:rsid w:val="000D2606"/>
    <w:rsid w:val="000D32E4"/>
    <w:rsid w:val="000D3573"/>
    <w:rsid w:val="000D3C2A"/>
    <w:rsid w:val="000D45B6"/>
    <w:rsid w:val="000D5352"/>
    <w:rsid w:val="000D5525"/>
    <w:rsid w:val="000D603F"/>
    <w:rsid w:val="000D62D4"/>
    <w:rsid w:val="000D72E1"/>
    <w:rsid w:val="000D7441"/>
    <w:rsid w:val="000D76E5"/>
    <w:rsid w:val="000E07A8"/>
    <w:rsid w:val="000E2A06"/>
    <w:rsid w:val="000E4D97"/>
    <w:rsid w:val="000E5113"/>
    <w:rsid w:val="000E6838"/>
    <w:rsid w:val="000E6CB8"/>
    <w:rsid w:val="000E6DA4"/>
    <w:rsid w:val="000E7A65"/>
    <w:rsid w:val="000F3031"/>
    <w:rsid w:val="000F4C46"/>
    <w:rsid w:val="000F51BA"/>
    <w:rsid w:val="000F5E0C"/>
    <w:rsid w:val="000F6183"/>
    <w:rsid w:val="000F75AA"/>
    <w:rsid w:val="001003E8"/>
    <w:rsid w:val="001006D1"/>
    <w:rsid w:val="00101003"/>
    <w:rsid w:val="0010211C"/>
    <w:rsid w:val="001030A2"/>
    <w:rsid w:val="00103328"/>
    <w:rsid w:val="00110200"/>
    <w:rsid w:val="001102F5"/>
    <w:rsid w:val="001112CE"/>
    <w:rsid w:val="00111677"/>
    <w:rsid w:val="0011196F"/>
    <w:rsid w:val="00111C91"/>
    <w:rsid w:val="00112166"/>
    <w:rsid w:val="001121F7"/>
    <w:rsid w:val="001147FB"/>
    <w:rsid w:val="001161C7"/>
    <w:rsid w:val="00121B64"/>
    <w:rsid w:val="00121E38"/>
    <w:rsid w:val="00121ED7"/>
    <w:rsid w:val="0012253B"/>
    <w:rsid w:val="00122765"/>
    <w:rsid w:val="00122F49"/>
    <w:rsid w:val="00124763"/>
    <w:rsid w:val="001254F1"/>
    <w:rsid w:val="001272BF"/>
    <w:rsid w:val="001273B5"/>
    <w:rsid w:val="001276A9"/>
    <w:rsid w:val="00131C33"/>
    <w:rsid w:val="00132720"/>
    <w:rsid w:val="00132F10"/>
    <w:rsid w:val="00133E4A"/>
    <w:rsid w:val="00134383"/>
    <w:rsid w:val="0013614A"/>
    <w:rsid w:val="00141987"/>
    <w:rsid w:val="00142023"/>
    <w:rsid w:val="001436E6"/>
    <w:rsid w:val="00145C3E"/>
    <w:rsid w:val="00146D72"/>
    <w:rsid w:val="0014701B"/>
    <w:rsid w:val="00147956"/>
    <w:rsid w:val="00150298"/>
    <w:rsid w:val="00150D37"/>
    <w:rsid w:val="001523A2"/>
    <w:rsid w:val="00153116"/>
    <w:rsid w:val="00153E30"/>
    <w:rsid w:val="00157391"/>
    <w:rsid w:val="001604CD"/>
    <w:rsid w:val="00160557"/>
    <w:rsid w:val="00160A95"/>
    <w:rsid w:val="00160D45"/>
    <w:rsid w:val="0016197E"/>
    <w:rsid w:val="0016211A"/>
    <w:rsid w:val="00162EBC"/>
    <w:rsid w:val="00163152"/>
    <w:rsid w:val="00164195"/>
    <w:rsid w:val="0016744F"/>
    <w:rsid w:val="00167629"/>
    <w:rsid w:val="001703EE"/>
    <w:rsid w:val="0017142C"/>
    <w:rsid w:val="001714CF"/>
    <w:rsid w:val="00171678"/>
    <w:rsid w:val="001735E8"/>
    <w:rsid w:val="001740E5"/>
    <w:rsid w:val="00175D3F"/>
    <w:rsid w:val="0017703A"/>
    <w:rsid w:val="001771FA"/>
    <w:rsid w:val="0018010D"/>
    <w:rsid w:val="00180A36"/>
    <w:rsid w:val="00181001"/>
    <w:rsid w:val="001817B1"/>
    <w:rsid w:val="001825D1"/>
    <w:rsid w:val="0018376F"/>
    <w:rsid w:val="0018388E"/>
    <w:rsid w:val="00183975"/>
    <w:rsid w:val="001858D0"/>
    <w:rsid w:val="00185D10"/>
    <w:rsid w:val="001860FF"/>
    <w:rsid w:val="001862C1"/>
    <w:rsid w:val="00186340"/>
    <w:rsid w:val="00186C2F"/>
    <w:rsid w:val="0018791A"/>
    <w:rsid w:val="00190FC3"/>
    <w:rsid w:val="00191234"/>
    <w:rsid w:val="001914EA"/>
    <w:rsid w:val="001915A5"/>
    <w:rsid w:val="0019167A"/>
    <w:rsid w:val="001923EF"/>
    <w:rsid w:val="00192BC8"/>
    <w:rsid w:val="00192CA2"/>
    <w:rsid w:val="001935ED"/>
    <w:rsid w:val="00194484"/>
    <w:rsid w:val="00194CFD"/>
    <w:rsid w:val="00195014"/>
    <w:rsid w:val="001957AA"/>
    <w:rsid w:val="00196A3F"/>
    <w:rsid w:val="001A0928"/>
    <w:rsid w:val="001A3D36"/>
    <w:rsid w:val="001A5001"/>
    <w:rsid w:val="001A5926"/>
    <w:rsid w:val="001A5BB8"/>
    <w:rsid w:val="001A5C72"/>
    <w:rsid w:val="001A5E84"/>
    <w:rsid w:val="001B003E"/>
    <w:rsid w:val="001B0E9B"/>
    <w:rsid w:val="001B232D"/>
    <w:rsid w:val="001B2A1C"/>
    <w:rsid w:val="001B4587"/>
    <w:rsid w:val="001C17C0"/>
    <w:rsid w:val="001C2096"/>
    <w:rsid w:val="001C2D5A"/>
    <w:rsid w:val="001C3635"/>
    <w:rsid w:val="001C4EE3"/>
    <w:rsid w:val="001C5012"/>
    <w:rsid w:val="001C524D"/>
    <w:rsid w:val="001C59BB"/>
    <w:rsid w:val="001C760F"/>
    <w:rsid w:val="001C7657"/>
    <w:rsid w:val="001D02A3"/>
    <w:rsid w:val="001D1719"/>
    <w:rsid w:val="001D2132"/>
    <w:rsid w:val="001D4302"/>
    <w:rsid w:val="001D47B8"/>
    <w:rsid w:val="001D515C"/>
    <w:rsid w:val="001D5CCE"/>
    <w:rsid w:val="001D6131"/>
    <w:rsid w:val="001D6231"/>
    <w:rsid w:val="001D6525"/>
    <w:rsid w:val="001E2E29"/>
    <w:rsid w:val="001E36CF"/>
    <w:rsid w:val="001E37B3"/>
    <w:rsid w:val="001E3FDA"/>
    <w:rsid w:val="001E4320"/>
    <w:rsid w:val="001E4BC9"/>
    <w:rsid w:val="001E60DE"/>
    <w:rsid w:val="001E70F5"/>
    <w:rsid w:val="001E71AD"/>
    <w:rsid w:val="001E72AF"/>
    <w:rsid w:val="001F00AA"/>
    <w:rsid w:val="001F0389"/>
    <w:rsid w:val="001F13EB"/>
    <w:rsid w:val="001F32FD"/>
    <w:rsid w:val="00200F6D"/>
    <w:rsid w:val="00203714"/>
    <w:rsid w:val="00204177"/>
    <w:rsid w:val="00204DA4"/>
    <w:rsid w:val="00204ED7"/>
    <w:rsid w:val="00207445"/>
    <w:rsid w:val="00210C31"/>
    <w:rsid w:val="00211296"/>
    <w:rsid w:val="002112D1"/>
    <w:rsid w:val="002149FB"/>
    <w:rsid w:val="002167BF"/>
    <w:rsid w:val="00216E1C"/>
    <w:rsid w:val="00220573"/>
    <w:rsid w:val="002206CE"/>
    <w:rsid w:val="0022263B"/>
    <w:rsid w:val="002250DD"/>
    <w:rsid w:val="0022581B"/>
    <w:rsid w:val="00225F91"/>
    <w:rsid w:val="00226548"/>
    <w:rsid w:val="00226891"/>
    <w:rsid w:val="00226AF4"/>
    <w:rsid w:val="00226E22"/>
    <w:rsid w:val="00230379"/>
    <w:rsid w:val="00230C5A"/>
    <w:rsid w:val="00231739"/>
    <w:rsid w:val="0023181E"/>
    <w:rsid w:val="00231C16"/>
    <w:rsid w:val="00232DE4"/>
    <w:rsid w:val="002337D7"/>
    <w:rsid w:val="00234EBC"/>
    <w:rsid w:val="00236FBE"/>
    <w:rsid w:val="002376BD"/>
    <w:rsid w:val="002400DC"/>
    <w:rsid w:val="00241A99"/>
    <w:rsid w:val="00241CB8"/>
    <w:rsid w:val="00242A08"/>
    <w:rsid w:val="00242B4B"/>
    <w:rsid w:val="00242BF4"/>
    <w:rsid w:val="00242E59"/>
    <w:rsid w:val="00242F21"/>
    <w:rsid w:val="00243484"/>
    <w:rsid w:val="002445C6"/>
    <w:rsid w:val="0024545C"/>
    <w:rsid w:val="00246B0C"/>
    <w:rsid w:val="002516FD"/>
    <w:rsid w:val="002537BF"/>
    <w:rsid w:val="00254AB0"/>
    <w:rsid w:val="00260ACB"/>
    <w:rsid w:val="0026235B"/>
    <w:rsid w:val="00262560"/>
    <w:rsid w:val="00262613"/>
    <w:rsid w:val="002626E5"/>
    <w:rsid w:val="0026284A"/>
    <w:rsid w:val="00264BC1"/>
    <w:rsid w:val="00266FB5"/>
    <w:rsid w:val="00266FF2"/>
    <w:rsid w:val="00267B89"/>
    <w:rsid w:val="00267D17"/>
    <w:rsid w:val="00270920"/>
    <w:rsid w:val="002718D8"/>
    <w:rsid w:val="00271B57"/>
    <w:rsid w:val="002722E3"/>
    <w:rsid w:val="00272E02"/>
    <w:rsid w:val="002738F9"/>
    <w:rsid w:val="00273AFE"/>
    <w:rsid w:val="00276074"/>
    <w:rsid w:val="00276B86"/>
    <w:rsid w:val="00276D10"/>
    <w:rsid w:val="00276D92"/>
    <w:rsid w:val="00277084"/>
    <w:rsid w:val="00277295"/>
    <w:rsid w:val="00277599"/>
    <w:rsid w:val="002823B0"/>
    <w:rsid w:val="00282844"/>
    <w:rsid w:val="00283D77"/>
    <w:rsid w:val="0028601A"/>
    <w:rsid w:val="002864B3"/>
    <w:rsid w:val="0028729C"/>
    <w:rsid w:val="0029019C"/>
    <w:rsid w:val="00290761"/>
    <w:rsid w:val="00290C7C"/>
    <w:rsid w:val="00291657"/>
    <w:rsid w:val="00291B21"/>
    <w:rsid w:val="0029249C"/>
    <w:rsid w:val="00292DED"/>
    <w:rsid w:val="00292E09"/>
    <w:rsid w:val="00292E10"/>
    <w:rsid w:val="00293045"/>
    <w:rsid w:val="002943EF"/>
    <w:rsid w:val="002954D1"/>
    <w:rsid w:val="00295764"/>
    <w:rsid w:val="00296F58"/>
    <w:rsid w:val="00297B6D"/>
    <w:rsid w:val="00297CAF"/>
    <w:rsid w:val="002A0A99"/>
    <w:rsid w:val="002A15E4"/>
    <w:rsid w:val="002A15EB"/>
    <w:rsid w:val="002A2038"/>
    <w:rsid w:val="002A21F2"/>
    <w:rsid w:val="002A34A9"/>
    <w:rsid w:val="002A3E29"/>
    <w:rsid w:val="002A3FFF"/>
    <w:rsid w:val="002A4DB1"/>
    <w:rsid w:val="002A672B"/>
    <w:rsid w:val="002A7323"/>
    <w:rsid w:val="002A75E3"/>
    <w:rsid w:val="002A76D5"/>
    <w:rsid w:val="002B00F8"/>
    <w:rsid w:val="002B09E3"/>
    <w:rsid w:val="002B0B7B"/>
    <w:rsid w:val="002B192A"/>
    <w:rsid w:val="002B1E10"/>
    <w:rsid w:val="002B1EA5"/>
    <w:rsid w:val="002B2EB6"/>
    <w:rsid w:val="002B39EE"/>
    <w:rsid w:val="002B4B4B"/>
    <w:rsid w:val="002B5A9D"/>
    <w:rsid w:val="002B6BFF"/>
    <w:rsid w:val="002B7690"/>
    <w:rsid w:val="002C09A0"/>
    <w:rsid w:val="002C1398"/>
    <w:rsid w:val="002C13C5"/>
    <w:rsid w:val="002C1BAF"/>
    <w:rsid w:val="002C2CD0"/>
    <w:rsid w:val="002C30A2"/>
    <w:rsid w:val="002C3138"/>
    <w:rsid w:val="002C3361"/>
    <w:rsid w:val="002C41C9"/>
    <w:rsid w:val="002C4364"/>
    <w:rsid w:val="002C52DD"/>
    <w:rsid w:val="002C5B38"/>
    <w:rsid w:val="002C73F5"/>
    <w:rsid w:val="002D0114"/>
    <w:rsid w:val="002D122D"/>
    <w:rsid w:val="002D1D1F"/>
    <w:rsid w:val="002D30E4"/>
    <w:rsid w:val="002D30FD"/>
    <w:rsid w:val="002D3DA1"/>
    <w:rsid w:val="002D3F6D"/>
    <w:rsid w:val="002D479D"/>
    <w:rsid w:val="002E0285"/>
    <w:rsid w:val="002E02E8"/>
    <w:rsid w:val="002E22EC"/>
    <w:rsid w:val="002E265A"/>
    <w:rsid w:val="002E2DDA"/>
    <w:rsid w:val="002E36EF"/>
    <w:rsid w:val="002E376D"/>
    <w:rsid w:val="002E3C41"/>
    <w:rsid w:val="002E43EC"/>
    <w:rsid w:val="002E4F39"/>
    <w:rsid w:val="002E68C4"/>
    <w:rsid w:val="002E6B7A"/>
    <w:rsid w:val="002E6F57"/>
    <w:rsid w:val="002F080A"/>
    <w:rsid w:val="002F16B7"/>
    <w:rsid w:val="002F1B26"/>
    <w:rsid w:val="002F2474"/>
    <w:rsid w:val="002F3599"/>
    <w:rsid w:val="002F5791"/>
    <w:rsid w:val="002F5F71"/>
    <w:rsid w:val="00300218"/>
    <w:rsid w:val="003003B1"/>
    <w:rsid w:val="00302473"/>
    <w:rsid w:val="0030362B"/>
    <w:rsid w:val="00303A77"/>
    <w:rsid w:val="00303C45"/>
    <w:rsid w:val="00304761"/>
    <w:rsid w:val="00304FB5"/>
    <w:rsid w:val="00305080"/>
    <w:rsid w:val="003056D6"/>
    <w:rsid w:val="003102F4"/>
    <w:rsid w:val="003105C3"/>
    <w:rsid w:val="003116E8"/>
    <w:rsid w:val="003117E3"/>
    <w:rsid w:val="00312F04"/>
    <w:rsid w:val="00314D85"/>
    <w:rsid w:val="00315665"/>
    <w:rsid w:val="00315B2B"/>
    <w:rsid w:val="00317ABF"/>
    <w:rsid w:val="00317F42"/>
    <w:rsid w:val="003200CD"/>
    <w:rsid w:val="00322047"/>
    <w:rsid w:val="00322B87"/>
    <w:rsid w:val="00323CE9"/>
    <w:rsid w:val="0032446A"/>
    <w:rsid w:val="00325607"/>
    <w:rsid w:val="003265FC"/>
    <w:rsid w:val="003267D1"/>
    <w:rsid w:val="00326D7C"/>
    <w:rsid w:val="0032764E"/>
    <w:rsid w:val="00330381"/>
    <w:rsid w:val="00330D78"/>
    <w:rsid w:val="00331890"/>
    <w:rsid w:val="00331FB9"/>
    <w:rsid w:val="003323DE"/>
    <w:rsid w:val="00332672"/>
    <w:rsid w:val="00332DF3"/>
    <w:rsid w:val="00334FB9"/>
    <w:rsid w:val="003378E4"/>
    <w:rsid w:val="0034072D"/>
    <w:rsid w:val="0034115B"/>
    <w:rsid w:val="003419F0"/>
    <w:rsid w:val="00341C41"/>
    <w:rsid w:val="00342F5C"/>
    <w:rsid w:val="003432C1"/>
    <w:rsid w:val="003447C6"/>
    <w:rsid w:val="00346D46"/>
    <w:rsid w:val="0035253B"/>
    <w:rsid w:val="0035283D"/>
    <w:rsid w:val="003540C4"/>
    <w:rsid w:val="00354D44"/>
    <w:rsid w:val="00355048"/>
    <w:rsid w:val="00355402"/>
    <w:rsid w:val="0035543D"/>
    <w:rsid w:val="00355A21"/>
    <w:rsid w:val="0035719D"/>
    <w:rsid w:val="003573A9"/>
    <w:rsid w:val="0036263D"/>
    <w:rsid w:val="00363D3F"/>
    <w:rsid w:val="00364243"/>
    <w:rsid w:val="00365753"/>
    <w:rsid w:val="003702FF"/>
    <w:rsid w:val="00372755"/>
    <w:rsid w:val="00373752"/>
    <w:rsid w:val="00375B48"/>
    <w:rsid w:val="00376504"/>
    <w:rsid w:val="003765BA"/>
    <w:rsid w:val="00376E5A"/>
    <w:rsid w:val="0037739A"/>
    <w:rsid w:val="00377902"/>
    <w:rsid w:val="00377A6D"/>
    <w:rsid w:val="00381250"/>
    <w:rsid w:val="0038338F"/>
    <w:rsid w:val="003841DC"/>
    <w:rsid w:val="003847E4"/>
    <w:rsid w:val="00384EAD"/>
    <w:rsid w:val="0038512E"/>
    <w:rsid w:val="0038656E"/>
    <w:rsid w:val="00387C75"/>
    <w:rsid w:val="003914EB"/>
    <w:rsid w:val="00391750"/>
    <w:rsid w:val="00391C9D"/>
    <w:rsid w:val="00391F1B"/>
    <w:rsid w:val="00392B9C"/>
    <w:rsid w:val="00392F58"/>
    <w:rsid w:val="00393C7B"/>
    <w:rsid w:val="00394346"/>
    <w:rsid w:val="003959C2"/>
    <w:rsid w:val="00395B5D"/>
    <w:rsid w:val="0039645A"/>
    <w:rsid w:val="00396E19"/>
    <w:rsid w:val="003A01C5"/>
    <w:rsid w:val="003A1E5D"/>
    <w:rsid w:val="003A247D"/>
    <w:rsid w:val="003A2812"/>
    <w:rsid w:val="003A2FE4"/>
    <w:rsid w:val="003A343C"/>
    <w:rsid w:val="003A384B"/>
    <w:rsid w:val="003A4B27"/>
    <w:rsid w:val="003A5767"/>
    <w:rsid w:val="003A5E70"/>
    <w:rsid w:val="003A6CD9"/>
    <w:rsid w:val="003A76B8"/>
    <w:rsid w:val="003B08C8"/>
    <w:rsid w:val="003B13A0"/>
    <w:rsid w:val="003B27A3"/>
    <w:rsid w:val="003B46F6"/>
    <w:rsid w:val="003B4A5B"/>
    <w:rsid w:val="003B4E44"/>
    <w:rsid w:val="003B50A6"/>
    <w:rsid w:val="003B5554"/>
    <w:rsid w:val="003B6B4C"/>
    <w:rsid w:val="003B7CD0"/>
    <w:rsid w:val="003B7E39"/>
    <w:rsid w:val="003C062B"/>
    <w:rsid w:val="003C0D8B"/>
    <w:rsid w:val="003C170C"/>
    <w:rsid w:val="003C173D"/>
    <w:rsid w:val="003C1EF8"/>
    <w:rsid w:val="003C2CA6"/>
    <w:rsid w:val="003C5097"/>
    <w:rsid w:val="003C5A34"/>
    <w:rsid w:val="003C5B72"/>
    <w:rsid w:val="003C617E"/>
    <w:rsid w:val="003D033F"/>
    <w:rsid w:val="003D7731"/>
    <w:rsid w:val="003E0E3C"/>
    <w:rsid w:val="003E1171"/>
    <w:rsid w:val="003E184B"/>
    <w:rsid w:val="003E22B4"/>
    <w:rsid w:val="003E30D0"/>
    <w:rsid w:val="003E34F6"/>
    <w:rsid w:val="003E36FB"/>
    <w:rsid w:val="003E370A"/>
    <w:rsid w:val="003E49A0"/>
    <w:rsid w:val="003E535F"/>
    <w:rsid w:val="003E576D"/>
    <w:rsid w:val="003E5A77"/>
    <w:rsid w:val="003E6893"/>
    <w:rsid w:val="003F16FE"/>
    <w:rsid w:val="003F24F5"/>
    <w:rsid w:val="003F26E2"/>
    <w:rsid w:val="003F2976"/>
    <w:rsid w:val="003F393A"/>
    <w:rsid w:val="003F3F94"/>
    <w:rsid w:val="003F4305"/>
    <w:rsid w:val="003F49DD"/>
    <w:rsid w:val="003F5232"/>
    <w:rsid w:val="003F6A08"/>
    <w:rsid w:val="003F6D5E"/>
    <w:rsid w:val="003F7A5A"/>
    <w:rsid w:val="003F7CF1"/>
    <w:rsid w:val="004015A6"/>
    <w:rsid w:val="00404810"/>
    <w:rsid w:val="00405559"/>
    <w:rsid w:val="00405771"/>
    <w:rsid w:val="004068BB"/>
    <w:rsid w:val="004145F1"/>
    <w:rsid w:val="00415612"/>
    <w:rsid w:val="00416610"/>
    <w:rsid w:val="00417A7F"/>
    <w:rsid w:val="004210F9"/>
    <w:rsid w:val="00423AEC"/>
    <w:rsid w:val="00423F8C"/>
    <w:rsid w:val="004240CC"/>
    <w:rsid w:val="0042462B"/>
    <w:rsid w:val="004300D2"/>
    <w:rsid w:val="0043010E"/>
    <w:rsid w:val="00431C42"/>
    <w:rsid w:val="004328A6"/>
    <w:rsid w:val="004374E8"/>
    <w:rsid w:val="00437E9C"/>
    <w:rsid w:val="0044108A"/>
    <w:rsid w:val="00441E42"/>
    <w:rsid w:val="004454C7"/>
    <w:rsid w:val="00446672"/>
    <w:rsid w:val="004468F8"/>
    <w:rsid w:val="004470FA"/>
    <w:rsid w:val="00447A96"/>
    <w:rsid w:val="00450CBF"/>
    <w:rsid w:val="004515CC"/>
    <w:rsid w:val="00451782"/>
    <w:rsid w:val="004521A8"/>
    <w:rsid w:val="0045248A"/>
    <w:rsid w:val="00453726"/>
    <w:rsid w:val="00455303"/>
    <w:rsid w:val="00455A18"/>
    <w:rsid w:val="004561AE"/>
    <w:rsid w:val="00457341"/>
    <w:rsid w:val="00457FF2"/>
    <w:rsid w:val="004607BC"/>
    <w:rsid w:val="004615C1"/>
    <w:rsid w:val="00461C7D"/>
    <w:rsid w:val="00464B82"/>
    <w:rsid w:val="00464BC4"/>
    <w:rsid w:val="00465EC6"/>
    <w:rsid w:val="004666B5"/>
    <w:rsid w:val="004666DD"/>
    <w:rsid w:val="00467A65"/>
    <w:rsid w:val="00467F59"/>
    <w:rsid w:val="00470673"/>
    <w:rsid w:val="00470CA6"/>
    <w:rsid w:val="00473206"/>
    <w:rsid w:val="0047577A"/>
    <w:rsid w:val="004760F0"/>
    <w:rsid w:val="004767A6"/>
    <w:rsid w:val="00477C40"/>
    <w:rsid w:val="00480258"/>
    <w:rsid w:val="00481D91"/>
    <w:rsid w:val="0048389A"/>
    <w:rsid w:val="00484090"/>
    <w:rsid w:val="00487C4F"/>
    <w:rsid w:val="00487FC0"/>
    <w:rsid w:val="004900B4"/>
    <w:rsid w:val="004911C8"/>
    <w:rsid w:val="0049238E"/>
    <w:rsid w:val="00492CA8"/>
    <w:rsid w:val="004930CF"/>
    <w:rsid w:val="004946C6"/>
    <w:rsid w:val="004952A7"/>
    <w:rsid w:val="004954AF"/>
    <w:rsid w:val="00495AED"/>
    <w:rsid w:val="00495B93"/>
    <w:rsid w:val="00495D47"/>
    <w:rsid w:val="00496520"/>
    <w:rsid w:val="004969DF"/>
    <w:rsid w:val="004A026C"/>
    <w:rsid w:val="004A072B"/>
    <w:rsid w:val="004A40C4"/>
    <w:rsid w:val="004A4235"/>
    <w:rsid w:val="004A7BA5"/>
    <w:rsid w:val="004A7E73"/>
    <w:rsid w:val="004B0638"/>
    <w:rsid w:val="004B1399"/>
    <w:rsid w:val="004B1698"/>
    <w:rsid w:val="004B20F1"/>
    <w:rsid w:val="004B3161"/>
    <w:rsid w:val="004B4098"/>
    <w:rsid w:val="004B4DB2"/>
    <w:rsid w:val="004B50EC"/>
    <w:rsid w:val="004B77BA"/>
    <w:rsid w:val="004B7E0B"/>
    <w:rsid w:val="004C0924"/>
    <w:rsid w:val="004C09F1"/>
    <w:rsid w:val="004C0C42"/>
    <w:rsid w:val="004C1DCA"/>
    <w:rsid w:val="004C212C"/>
    <w:rsid w:val="004C2174"/>
    <w:rsid w:val="004C236B"/>
    <w:rsid w:val="004C28BA"/>
    <w:rsid w:val="004C47FF"/>
    <w:rsid w:val="004C56A0"/>
    <w:rsid w:val="004C6E88"/>
    <w:rsid w:val="004C7433"/>
    <w:rsid w:val="004C7697"/>
    <w:rsid w:val="004D0726"/>
    <w:rsid w:val="004D1070"/>
    <w:rsid w:val="004D11DA"/>
    <w:rsid w:val="004D34FB"/>
    <w:rsid w:val="004D3AF6"/>
    <w:rsid w:val="004D3B27"/>
    <w:rsid w:val="004D3D58"/>
    <w:rsid w:val="004D422C"/>
    <w:rsid w:val="004D448D"/>
    <w:rsid w:val="004D44D9"/>
    <w:rsid w:val="004D46E3"/>
    <w:rsid w:val="004D6140"/>
    <w:rsid w:val="004D6D1F"/>
    <w:rsid w:val="004D7A94"/>
    <w:rsid w:val="004E09D9"/>
    <w:rsid w:val="004E1F8C"/>
    <w:rsid w:val="004E32BA"/>
    <w:rsid w:val="004E4FC3"/>
    <w:rsid w:val="004E6E8A"/>
    <w:rsid w:val="004E6EEE"/>
    <w:rsid w:val="004E6FEE"/>
    <w:rsid w:val="004F004A"/>
    <w:rsid w:val="004F18B5"/>
    <w:rsid w:val="004F1D8D"/>
    <w:rsid w:val="004F2260"/>
    <w:rsid w:val="004F39DB"/>
    <w:rsid w:val="004F45AE"/>
    <w:rsid w:val="004F56F4"/>
    <w:rsid w:val="004F5E70"/>
    <w:rsid w:val="004F6083"/>
    <w:rsid w:val="004F6116"/>
    <w:rsid w:val="004F6483"/>
    <w:rsid w:val="004F7206"/>
    <w:rsid w:val="004F7780"/>
    <w:rsid w:val="004F7866"/>
    <w:rsid w:val="004F79CD"/>
    <w:rsid w:val="00502961"/>
    <w:rsid w:val="00503B32"/>
    <w:rsid w:val="00504AE2"/>
    <w:rsid w:val="00505941"/>
    <w:rsid w:val="005059EC"/>
    <w:rsid w:val="00506AD2"/>
    <w:rsid w:val="00511849"/>
    <w:rsid w:val="00511B09"/>
    <w:rsid w:val="00513DD5"/>
    <w:rsid w:val="00515D0C"/>
    <w:rsid w:val="0051615D"/>
    <w:rsid w:val="00516E09"/>
    <w:rsid w:val="0051744F"/>
    <w:rsid w:val="00517EC5"/>
    <w:rsid w:val="00521B98"/>
    <w:rsid w:val="00522EAD"/>
    <w:rsid w:val="00523420"/>
    <w:rsid w:val="00523743"/>
    <w:rsid w:val="00524BEC"/>
    <w:rsid w:val="00524DE8"/>
    <w:rsid w:val="00526A43"/>
    <w:rsid w:val="00526C13"/>
    <w:rsid w:val="005275A0"/>
    <w:rsid w:val="0052787C"/>
    <w:rsid w:val="005304B2"/>
    <w:rsid w:val="0053110C"/>
    <w:rsid w:val="0053156F"/>
    <w:rsid w:val="005317A2"/>
    <w:rsid w:val="00531825"/>
    <w:rsid w:val="00531AFD"/>
    <w:rsid w:val="005335D4"/>
    <w:rsid w:val="00535FED"/>
    <w:rsid w:val="00537A3A"/>
    <w:rsid w:val="00537DBF"/>
    <w:rsid w:val="00540B93"/>
    <w:rsid w:val="0054145B"/>
    <w:rsid w:val="00543B31"/>
    <w:rsid w:val="0054401B"/>
    <w:rsid w:val="0054446A"/>
    <w:rsid w:val="00544BEE"/>
    <w:rsid w:val="00546200"/>
    <w:rsid w:val="00547AAE"/>
    <w:rsid w:val="0055036C"/>
    <w:rsid w:val="005508F7"/>
    <w:rsid w:val="00550C43"/>
    <w:rsid w:val="005512C1"/>
    <w:rsid w:val="005516DC"/>
    <w:rsid w:val="00551743"/>
    <w:rsid w:val="0055443E"/>
    <w:rsid w:val="005567CF"/>
    <w:rsid w:val="00556E04"/>
    <w:rsid w:val="005600CD"/>
    <w:rsid w:val="00561688"/>
    <w:rsid w:val="00561892"/>
    <w:rsid w:val="00561A39"/>
    <w:rsid w:val="00561CB5"/>
    <w:rsid w:val="00562DAE"/>
    <w:rsid w:val="00563188"/>
    <w:rsid w:val="005650D5"/>
    <w:rsid w:val="00565F6C"/>
    <w:rsid w:val="005662A2"/>
    <w:rsid w:val="005669EB"/>
    <w:rsid w:val="0056716D"/>
    <w:rsid w:val="0057021B"/>
    <w:rsid w:val="00570440"/>
    <w:rsid w:val="005708F6"/>
    <w:rsid w:val="00570D0E"/>
    <w:rsid w:val="00573581"/>
    <w:rsid w:val="0057375E"/>
    <w:rsid w:val="005745B6"/>
    <w:rsid w:val="005748FA"/>
    <w:rsid w:val="00575312"/>
    <w:rsid w:val="005763AD"/>
    <w:rsid w:val="00577C04"/>
    <w:rsid w:val="00577FD3"/>
    <w:rsid w:val="005805B6"/>
    <w:rsid w:val="005817FD"/>
    <w:rsid w:val="00581872"/>
    <w:rsid w:val="005840BD"/>
    <w:rsid w:val="00584146"/>
    <w:rsid w:val="005847D2"/>
    <w:rsid w:val="00584AA0"/>
    <w:rsid w:val="005852D9"/>
    <w:rsid w:val="00585980"/>
    <w:rsid w:val="005867A0"/>
    <w:rsid w:val="00587210"/>
    <w:rsid w:val="005872F8"/>
    <w:rsid w:val="005876EA"/>
    <w:rsid w:val="00587FBD"/>
    <w:rsid w:val="0059009F"/>
    <w:rsid w:val="00590492"/>
    <w:rsid w:val="005904A4"/>
    <w:rsid w:val="005905D8"/>
    <w:rsid w:val="00590987"/>
    <w:rsid w:val="0059194D"/>
    <w:rsid w:val="00593648"/>
    <w:rsid w:val="00593932"/>
    <w:rsid w:val="0059403D"/>
    <w:rsid w:val="005945DD"/>
    <w:rsid w:val="00595DDB"/>
    <w:rsid w:val="00595EF5"/>
    <w:rsid w:val="00597497"/>
    <w:rsid w:val="00597C03"/>
    <w:rsid w:val="005A01BF"/>
    <w:rsid w:val="005A175F"/>
    <w:rsid w:val="005A45DF"/>
    <w:rsid w:val="005A4951"/>
    <w:rsid w:val="005A5A89"/>
    <w:rsid w:val="005A5BA4"/>
    <w:rsid w:val="005A6F0F"/>
    <w:rsid w:val="005A7B2F"/>
    <w:rsid w:val="005A7B60"/>
    <w:rsid w:val="005A7FDD"/>
    <w:rsid w:val="005B12A7"/>
    <w:rsid w:val="005B156B"/>
    <w:rsid w:val="005B1C61"/>
    <w:rsid w:val="005B240A"/>
    <w:rsid w:val="005B2AAC"/>
    <w:rsid w:val="005B2E44"/>
    <w:rsid w:val="005B2ECA"/>
    <w:rsid w:val="005B3819"/>
    <w:rsid w:val="005B3937"/>
    <w:rsid w:val="005B4800"/>
    <w:rsid w:val="005B4E08"/>
    <w:rsid w:val="005B5180"/>
    <w:rsid w:val="005B6146"/>
    <w:rsid w:val="005C02BC"/>
    <w:rsid w:val="005C37AF"/>
    <w:rsid w:val="005C477E"/>
    <w:rsid w:val="005C587A"/>
    <w:rsid w:val="005C6C4D"/>
    <w:rsid w:val="005C6DCD"/>
    <w:rsid w:val="005C7FAD"/>
    <w:rsid w:val="005D007A"/>
    <w:rsid w:val="005D128E"/>
    <w:rsid w:val="005D18D5"/>
    <w:rsid w:val="005D1A82"/>
    <w:rsid w:val="005D1E26"/>
    <w:rsid w:val="005D3553"/>
    <w:rsid w:val="005D44C2"/>
    <w:rsid w:val="005D4543"/>
    <w:rsid w:val="005D5145"/>
    <w:rsid w:val="005D5220"/>
    <w:rsid w:val="005D524B"/>
    <w:rsid w:val="005D5285"/>
    <w:rsid w:val="005D6B5A"/>
    <w:rsid w:val="005D6C6D"/>
    <w:rsid w:val="005D70EE"/>
    <w:rsid w:val="005D75B1"/>
    <w:rsid w:val="005D76B4"/>
    <w:rsid w:val="005D7717"/>
    <w:rsid w:val="005D7D20"/>
    <w:rsid w:val="005D7F81"/>
    <w:rsid w:val="005E1F08"/>
    <w:rsid w:val="005E3CA1"/>
    <w:rsid w:val="005E43AA"/>
    <w:rsid w:val="005E63E7"/>
    <w:rsid w:val="005E6D2C"/>
    <w:rsid w:val="005F0294"/>
    <w:rsid w:val="005F066C"/>
    <w:rsid w:val="005F0D21"/>
    <w:rsid w:val="005F2530"/>
    <w:rsid w:val="005F309B"/>
    <w:rsid w:val="005F36A9"/>
    <w:rsid w:val="005F3F80"/>
    <w:rsid w:val="005F517A"/>
    <w:rsid w:val="005F5234"/>
    <w:rsid w:val="005F53CF"/>
    <w:rsid w:val="005F541A"/>
    <w:rsid w:val="005F5EF4"/>
    <w:rsid w:val="005F69C1"/>
    <w:rsid w:val="00600CD2"/>
    <w:rsid w:val="00602F41"/>
    <w:rsid w:val="00602F61"/>
    <w:rsid w:val="00603C24"/>
    <w:rsid w:val="0060475C"/>
    <w:rsid w:val="0060492C"/>
    <w:rsid w:val="006055A0"/>
    <w:rsid w:val="006055A6"/>
    <w:rsid w:val="00605911"/>
    <w:rsid w:val="00605C8B"/>
    <w:rsid w:val="006064BF"/>
    <w:rsid w:val="00607523"/>
    <w:rsid w:val="00610340"/>
    <w:rsid w:val="00612427"/>
    <w:rsid w:val="00613241"/>
    <w:rsid w:val="006137C3"/>
    <w:rsid w:val="00613ACE"/>
    <w:rsid w:val="00614856"/>
    <w:rsid w:val="0061591E"/>
    <w:rsid w:val="0061600A"/>
    <w:rsid w:val="006160EE"/>
    <w:rsid w:val="00616227"/>
    <w:rsid w:val="00616461"/>
    <w:rsid w:val="00617707"/>
    <w:rsid w:val="006206B5"/>
    <w:rsid w:val="0062159D"/>
    <w:rsid w:val="00621863"/>
    <w:rsid w:val="00621A38"/>
    <w:rsid w:val="00623BC2"/>
    <w:rsid w:val="006241C8"/>
    <w:rsid w:val="0062552A"/>
    <w:rsid w:val="00625A93"/>
    <w:rsid w:val="00626067"/>
    <w:rsid w:val="00626540"/>
    <w:rsid w:val="00626612"/>
    <w:rsid w:val="00626E8D"/>
    <w:rsid w:val="00630D9F"/>
    <w:rsid w:val="00633A5D"/>
    <w:rsid w:val="0063440E"/>
    <w:rsid w:val="00635940"/>
    <w:rsid w:val="00636250"/>
    <w:rsid w:val="006368C3"/>
    <w:rsid w:val="00637B52"/>
    <w:rsid w:val="00640287"/>
    <w:rsid w:val="00640EBE"/>
    <w:rsid w:val="00640F8B"/>
    <w:rsid w:val="00641A03"/>
    <w:rsid w:val="0064271D"/>
    <w:rsid w:val="00643452"/>
    <w:rsid w:val="00643ACB"/>
    <w:rsid w:val="00644736"/>
    <w:rsid w:val="006454B3"/>
    <w:rsid w:val="00645A84"/>
    <w:rsid w:val="00645F12"/>
    <w:rsid w:val="00646387"/>
    <w:rsid w:val="0064686F"/>
    <w:rsid w:val="00646DC4"/>
    <w:rsid w:val="00650C87"/>
    <w:rsid w:val="00650E4C"/>
    <w:rsid w:val="006512B2"/>
    <w:rsid w:val="00651733"/>
    <w:rsid w:val="00651B8F"/>
    <w:rsid w:val="00653804"/>
    <w:rsid w:val="0065547D"/>
    <w:rsid w:val="00655C9E"/>
    <w:rsid w:val="00655F61"/>
    <w:rsid w:val="006573DE"/>
    <w:rsid w:val="0065796A"/>
    <w:rsid w:val="00657CB8"/>
    <w:rsid w:val="00660BAD"/>
    <w:rsid w:val="006611A0"/>
    <w:rsid w:val="006613E5"/>
    <w:rsid w:val="006616C8"/>
    <w:rsid w:val="00661B83"/>
    <w:rsid w:val="00662614"/>
    <w:rsid w:val="00662BF2"/>
    <w:rsid w:val="006632F9"/>
    <w:rsid w:val="006643C8"/>
    <w:rsid w:val="00664CE3"/>
    <w:rsid w:val="0066558F"/>
    <w:rsid w:val="00665FB8"/>
    <w:rsid w:val="00666704"/>
    <w:rsid w:val="006667E1"/>
    <w:rsid w:val="006722AA"/>
    <w:rsid w:val="0067322B"/>
    <w:rsid w:val="00673502"/>
    <w:rsid w:val="00674513"/>
    <w:rsid w:val="00674D71"/>
    <w:rsid w:val="006753B4"/>
    <w:rsid w:val="006760E3"/>
    <w:rsid w:val="00676CD9"/>
    <w:rsid w:val="00676E92"/>
    <w:rsid w:val="006771F8"/>
    <w:rsid w:val="00680705"/>
    <w:rsid w:val="0068118F"/>
    <w:rsid w:val="006817F8"/>
    <w:rsid w:val="006818EF"/>
    <w:rsid w:val="00681EB6"/>
    <w:rsid w:val="0068295D"/>
    <w:rsid w:val="006833A6"/>
    <w:rsid w:val="00685444"/>
    <w:rsid w:val="00686AC2"/>
    <w:rsid w:val="0068703A"/>
    <w:rsid w:val="006873E4"/>
    <w:rsid w:val="00687593"/>
    <w:rsid w:val="00690968"/>
    <w:rsid w:val="00691BCE"/>
    <w:rsid w:val="00692A54"/>
    <w:rsid w:val="00692AF2"/>
    <w:rsid w:val="00693A43"/>
    <w:rsid w:val="006944C9"/>
    <w:rsid w:val="00694A2B"/>
    <w:rsid w:val="00694BFC"/>
    <w:rsid w:val="00697504"/>
    <w:rsid w:val="006979AF"/>
    <w:rsid w:val="00697DE2"/>
    <w:rsid w:val="00697E43"/>
    <w:rsid w:val="006A03DC"/>
    <w:rsid w:val="006A0443"/>
    <w:rsid w:val="006A31E0"/>
    <w:rsid w:val="006A327A"/>
    <w:rsid w:val="006A597E"/>
    <w:rsid w:val="006A7898"/>
    <w:rsid w:val="006A7F88"/>
    <w:rsid w:val="006B0DE4"/>
    <w:rsid w:val="006B1138"/>
    <w:rsid w:val="006B1B63"/>
    <w:rsid w:val="006B1C5B"/>
    <w:rsid w:val="006B2D1F"/>
    <w:rsid w:val="006B2F2F"/>
    <w:rsid w:val="006B31DB"/>
    <w:rsid w:val="006B3B7B"/>
    <w:rsid w:val="006B3C1F"/>
    <w:rsid w:val="006B5344"/>
    <w:rsid w:val="006B6C49"/>
    <w:rsid w:val="006B6E8F"/>
    <w:rsid w:val="006C06A1"/>
    <w:rsid w:val="006C0FBC"/>
    <w:rsid w:val="006C157F"/>
    <w:rsid w:val="006C16A5"/>
    <w:rsid w:val="006C3444"/>
    <w:rsid w:val="006C4637"/>
    <w:rsid w:val="006D0CF0"/>
    <w:rsid w:val="006D3002"/>
    <w:rsid w:val="006D3D0C"/>
    <w:rsid w:val="006D4A66"/>
    <w:rsid w:val="006D5D7B"/>
    <w:rsid w:val="006D640A"/>
    <w:rsid w:val="006D70DB"/>
    <w:rsid w:val="006D752B"/>
    <w:rsid w:val="006D7DF4"/>
    <w:rsid w:val="006E17CB"/>
    <w:rsid w:val="006E2456"/>
    <w:rsid w:val="006E3C10"/>
    <w:rsid w:val="006E59E0"/>
    <w:rsid w:val="006E6438"/>
    <w:rsid w:val="006E7D76"/>
    <w:rsid w:val="006F0201"/>
    <w:rsid w:val="006F0F5C"/>
    <w:rsid w:val="006F2108"/>
    <w:rsid w:val="006F22A6"/>
    <w:rsid w:val="006F2988"/>
    <w:rsid w:val="006F3423"/>
    <w:rsid w:val="006F360D"/>
    <w:rsid w:val="006F36FE"/>
    <w:rsid w:val="006F372B"/>
    <w:rsid w:val="006F42F2"/>
    <w:rsid w:val="006F5124"/>
    <w:rsid w:val="006F5BB1"/>
    <w:rsid w:val="006F6129"/>
    <w:rsid w:val="006F69B7"/>
    <w:rsid w:val="00700665"/>
    <w:rsid w:val="0070246E"/>
    <w:rsid w:val="0070260F"/>
    <w:rsid w:val="00702614"/>
    <w:rsid w:val="007027FB"/>
    <w:rsid w:val="00704109"/>
    <w:rsid w:val="007043E7"/>
    <w:rsid w:val="007049D4"/>
    <w:rsid w:val="00704E15"/>
    <w:rsid w:val="0070580B"/>
    <w:rsid w:val="00705832"/>
    <w:rsid w:val="007068D4"/>
    <w:rsid w:val="00706BD4"/>
    <w:rsid w:val="00710AA3"/>
    <w:rsid w:val="0071191C"/>
    <w:rsid w:val="00711F6D"/>
    <w:rsid w:val="00713060"/>
    <w:rsid w:val="007131A6"/>
    <w:rsid w:val="007139BF"/>
    <w:rsid w:val="00713A17"/>
    <w:rsid w:val="00715042"/>
    <w:rsid w:val="0071582A"/>
    <w:rsid w:val="0071695B"/>
    <w:rsid w:val="00717E36"/>
    <w:rsid w:val="00720D64"/>
    <w:rsid w:val="0072376E"/>
    <w:rsid w:val="00725000"/>
    <w:rsid w:val="007252DE"/>
    <w:rsid w:val="00727A39"/>
    <w:rsid w:val="00727F77"/>
    <w:rsid w:val="007308F9"/>
    <w:rsid w:val="00730BD3"/>
    <w:rsid w:val="0073172E"/>
    <w:rsid w:val="007318F2"/>
    <w:rsid w:val="00731CB3"/>
    <w:rsid w:val="007321DE"/>
    <w:rsid w:val="00732BBD"/>
    <w:rsid w:val="007336C7"/>
    <w:rsid w:val="007341CD"/>
    <w:rsid w:val="00734AB3"/>
    <w:rsid w:val="00734E80"/>
    <w:rsid w:val="007419D6"/>
    <w:rsid w:val="0074419E"/>
    <w:rsid w:val="00746AE1"/>
    <w:rsid w:val="007471B2"/>
    <w:rsid w:val="0074758A"/>
    <w:rsid w:val="00747CCD"/>
    <w:rsid w:val="007516EA"/>
    <w:rsid w:val="00751932"/>
    <w:rsid w:val="007524D3"/>
    <w:rsid w:val="00752E6E"/>
    <w:rsid w:val="0075340E"/>
    <w:rsid w:val="007554CC"/>
    <w:rsid w:val="007557F7"/>
    <w:rsid w:val="007569A7"/>
    <w:rsid w:val="00757695"/>
    <w:rsid w:val="00757A01"/>
    <w:rsid w:val="00760C46"/>
    <w:rsid w:val="00761383"/>
    <w:rsid w:val="007614BC"/>
    <w:rsid w:val="00761543"/>
    <w:rsid w:val="0076270D"/>
    <w:rsid w:val="00762968"/>
    <w:rsid w:val="00763F37"/>
    <w:rsid w:val="007646B7"/>
    <w:rsid w:val="007649F6"/>
    <w:rsid w:val="00765655"/>
    <w:rsid w:val="00766718"/>
    <w:rsid w:val="00766D65"/>
    <w:rsid w:val="007677F5"/>
    <w:rsid w:val="00770219"/>
    <w:rsid w:val="007707FC"/>
    <w:rsid w:val="0077274A"/>
    <w:rsid w:val="007735EF"/>
    <w:rsid w:val="00773AA6"/>
    <w:rsid w:val="00774CA3"/>
    <w:rsid w:val="007754DB"/>
    <w:rsid w:val="00775AD2"/>
    <w:rsid w:val="00776883"/>
    <w:rsid w:val="00777C2C"/>
    <w:rsid w:val="00780122"/>
    <w:rsid w:val="007819A8"/>
    <w:rsid w:val="007839A8"/>
    <w:rsid w:val="00784624"/>
    <w:rsid w:val="00785800"/>
    <w:rsid w:val="00790544"/>
    <w:rsid w:val="00791A8A"/>
    <w:rsid w:val="00792D79"/>
    <w:rsid w:val="00792FBD"/>
    <w:rsid w:val="00793D13"/>
    <w:rsid w:val="007952E3"/>
    <w:rsid w:val="00796AD2"/>
    <w:rsid w:val="007972AE"/>
    <w:rsid w:val="007A1096"/>
    <w:rsid w:val="007A1D42"/>
    <w:rsid w:val="007A1EB7"/>
    <w:rsid w:val="007A3EA0"/>
    <w:rsid w:val="007A4B53"/>
    <w:rsid w:val="007A4F31"/>
    <w:rsid w:val="007A5118"/>
    <w:rsid w:val="007A5540"/>
    <w:rsid w:val="007A632D"/>
    <w:rsid w:val="007A67F1"/>
    <w:rsid w:val="007A6830"/>
    <w:rsid w:val="007A6CE6"/>
    <w:rsid w:val="007A76B6"/>
    <w:rsid w:val="007B059F"/>
    <w:rsid w:val="007B2758"/>
    <w:rsid w:val="007B3ABB"/>
    <w:rsid w:val="007B3EF2"/>
    <w:rsid w:val="007B3F8F"/>
    <w:rsid w:val="007B4B3E"/>
    <w:rsid w:val="007B66C5"/>
    <w:rsid w:val="007B6834"/>
    <w:rsid w:val="007B6F19"/>
    <w:rsid w:val="007C0CC7"/>
    <w:rsid w:val="007C128C"/>
    <w:rsid w:val="007C1A61"/>
    <w:rsid w:val="007C1A73"/>
    <w:rsid w:val="007C2DF1"/>
    <w:rsid w:val="007C2EE7"/>
    <w:rsid w:val="007C3DFF"/>
    <w:rsid w:val="007C4CA3"/>
    <w:rsid w:val="007C4F8E"/>
    <w:rsid w:val="007C7347"/>
    <w:rsid w:val="007C7EFD"/>
    <w:rsid w:val="007D047F"/>
    <w:rsid w:val="007D06B0"/>
    <w:rsid w:val="007D0986"/>
    <w:rsid w:val="007D0D83"/>
    <w:rsid w:val="007D1DDE"/>
    <w:rsid w:val="007D2467"/>
    <w:rsid w:val="007D3893"/>
    <w:rsid w:val="007D3945"/>
    <w:rsid w:val="007D3A2A"/>
    <w:rsid w:val="007D3B7C"/>
    <w:rsid w:val="007D42BF"/>
    <w:rsid w:val="007D5A89"/>
    <w:rsid w:val="007D69F1"/>
    <w:rsid w:val="007D6A32"/>
    <w:rsid w:val="007D6FBE"/>
    <w:rsid w:val="007D74F3"/>
    <w:rsid w:val="007D7A99"/>
    <w:rsid w:val="007E004C"/>
    <w:rsid w:val="007E0682"/>
    <w:rsid w:val="007E1820"/>
    <w:rsid w:val="007E1A87"/>
    <w:rsid w:val="007E1AE2"/>
    <w:rsid w:val="007E30B2"/>
    <w:rsid w:val="007E3467"/>
    <w:rsid w:val="007E3EE2"/>
    <w:rsid w:val="007E684E"/>
    <w:rsid w:val="007E7238"/>
    <w:rsid w:val="007E7A45"/>
    <w:rsid w:val="007F2733"/>
    <w:rsid w:val="007F2CDA"/>
    <w:rsid w:val="007F2F8C"/>
    <w:rsid w:val="007F318F"/>
    <w:rsid w:val="007F35B2"/>
    <w:rsid w:val="007F3EEA"/>
    <w:rsid w:val="007F4EBD"/>
    <w:rsid w:val="007F4EDF"/>
    <w:rsid w:val="007F5C54"/>
    <w:rsid w:val="008002A0"/>
    <w:rsid w:val="00801B39"/>
    <w:rsid w:val="00801D05"/>
    <w:rsid w:val="00802192"/>
    <w:rsid w:val="0080284D"/>
    <w:rsid w:val="00802A90"/>
    <w:rsid w:val="008033B9"/>
    <w:rsid w:val="0080496E"/>
    <w:rsid w:val="00805C3B"/>
    <w:rsid w:val="00806A73"/>
    <w:rsid w:val="0081009D"/>
    <w:rsid w:val="0081123E"/>
    <w:rsid w:val="00811646"/>
    <w:rsid w:val="0081241F"/>
    <w:rsid w:val="00812E72"/>
    <w:rsid w:val="008134BB"/>
    <w:rsid w:val="00814DFD"/>
    <w:rsid w:val="00816EC7"/>
    <w:rsid w:val="0082020E"/>
    <w:rsid w:val="00820BBA"/>
    <w:rsid w:val="00822020"/>
    <w:rsid w:val="008226A0"/>
    <w:rsid w:val="00822D3B"/>
    <w:rsid w:val="00824389"/>
    <w:rsid w:val="00825BBF"/>
    <w:rsid w:val="00826281"/>
    <w:rsid w:val="00830CD1"/>
    <w:rsid w:val="00831194"/>
    <w:rsid w:val="00834561"/>
    <w:rsid w:val="008347F7"/>
    <w:rsid w:val="008361A4"/>
    <w:rsid w:val="00837BDC"/>
    <w:rsid w:val="008403B7"/>
    <w:rsid w:val="00840493"/>
    <w:rsid w:val="00840D4E"/>
    <w:rsid w:val="0084101B"/>
    <w:rsid w:val="00843E55"/>
    <w:rsid w:val="00844893"/>
    <w:rsid w:val="00846284"/>
    <w:rsid w:val="00847BEB"/>
    <w:rsid w:val="00847EB0"/>
    <w:rsid w:val="00854BC0"/>
    <w:rsid w:val="0085543A"/>
    <w:rsid w:val="00856E5E"/>
    <w:rsid w:val="00857246"/>
    <w:rsid w:val="00857BFF"/>
    <w:rsid w:val="008610BF"/>
    <w:rsid w:val="0086117C"/>
    <w:rsid w:val="008631BE"/>
    <w:rsid w:val="00864E13"/>
    <w:rsid w:val="00864ED6"/>
    <w:rsid w:val="00865664"/>
    <w:rsid w:val="008679FD"/>
    <w:rsid w:val="00867A77"/>
    <w:rsid w:val="008703CD"/>
    <w:rsid w:val="00870426"/>
    <w:rsid w:val="00870E35"/>
    <w:rsid w:val="00872347"/>
    <w:rsid w:val="00874247"/>
    <w:rsid w:val="008743C5"/>
    <w:rsid w:val="008757BC"/>
    <w:rsid w:val="0087652C"/>
    <w:rsid w:val="00876EAD"/>
    <w:rsid w:val="00877510"/>
    <w:rsid w:val="00880520"/>
    <w:rsid w:val="00880FB0"/>
    <w:rsid w:val="008815BD"/>
    <w:rsid w:val="00881B7E"/>
    <w:rsid w:val="00884380"/>
    <w:rsid w:val="008872F7"/>
    <w:rsid w:val="00887350"/>
    <w:rsid w:val="008900A4"/>
    <w:rsid w:val="00892B5F"/>
    <w:rsid w:val="008932EA"/>
    <w:rsid w:val="0089347A"/>
    <w:rsid w:val="008935EE"/>
    <w:rsid w:val="0089514F"/>
    <w:rsid w:val="0089592D"/>
    <w:rsid w:val="00895FAD"/>
    <w:rsid w:val="008960BC"/>
    <w:rsid w:val="00896A4F"/>
    <w:rsid w:val="008975DA"/>
    <w:rsid w:val="008A0A0B"/>
    <w:rsid w:val="008A12AC"/>
    <w:rsid w:val="008A1515"/>
    <w:rsid w:val="008A1C1E"/>
    <w:rsid w:val="008A2535"/>
    <w:rsid w:val="008A411D"/>
    <w:rsid w:val="008A4194"/>
    <w:rsid w:val="008A727D"/>
    <w:rsid w:val="008B030C"/>
    <w:rsid w:val="008B07EA"/>
    <w:rsid w:val="008B0E53"/>
    <w:rsid w:val="008B1297"/>
    <w:rsid w:val="008B1F7E"/>
    <w:rsid w:val="008B274B"/>
    <w:rsid w:val="008B2789"/>
    <w:rsid w:val="008B2935"/>
    <w:rsid w:val="008B2B15"/>
    <w:rsid w:val="008B3448"/>
    <w:rsid w:val="008B35E9"/>
    <w:rsid w:val="008B37F7"/>
    <w:rsid w:val="008B492A"/>
    <w:rsid w:val="008B4A4F"/>
    <w:rsid w:val="008B530E"/>
    <w:rsid w:val="008B59CE"/>
    <w:rsid w:val="008B5B1D"/>
    <w:rsid w:val="008B5C77"/>
    <w:rsid w:val="008B5D5E"/>
    <w:rsid w:val="008B69F7"/>
    <w:rsid w:val="008B6E41"/>
    <w:rsid w:val="008B73BB"/>
    <w:rsid w:val="008B7AA4"/>
    <w:rsid w:val="008C3534"/>
    <w:rsid w:val="008C39F1"/>
    <w:rsid w:val="008C5249"/>
    <w:rsid w:val="008C5540"/>
    <w:rsid w:val="008C590A"/>
    <w:rsid w:val="008C5E96"/>
    <w:rsid w:val="008C5EB2"/>
    <w:rsid w:val="008C61EC"/>
    <w:rsid w:val="008C69D4"/>
    <w:rsid w:val="008C7C9F"/>
    <w:rsid w:val="008C7D4D"/>
    <w:rsid w:val="008C7DC8"/>
    <w:rsid w:val="008D444B"/>
    <w:rsid w:val="008D468F"/>
    <w:rsid w:val="008D5488"/>
    <w:rsid w:val="008D6E62"/>
    <w:rsid w:val="008D7D31"/>
    <w:rsid w:val="008D7DB4"/>
    <w:rsid w:val="008E0FE1"/>
    <w:rsid w:val="008E309E"/>
    <w:rsid w:val="008E5D45"/>
    <w:rsid w:val="008E635A"/>
    <w:rsid w:val="008E65F1"/>
    <w:rsid w:val="008E6A6D"/>
    <w:rsid w:val="008F03B4"/>
    <w:rsid w:val="008F1986"/>
    <w:rsid w:val="008F1DC0"/>
    <w:rsid w:val="008F2A09"/>
    <w:rsid w:val="008F3318"/>
    <w:rsid w:val="008F3E5E"/>
    <w:rsid w:val="008F494D"/>
    <w:rsid w:val="008F578A"/>
    <w:rsid w:val="008F586B"/>
    <w:rsid w:val="008F5924"/>
    <w:rsid w:val="008F7EA5"/>
    <w:rsid w:val="00900F24"/>
    <w:rsid w:val="0090179D"/>
    <w:rsid w:val="009019B8"/>
    <w:rsid w:val="009024C9"/>
    <w:rsid w:val="009032CD"/>
    <w:rsid w:val="00907951"/>
    <w:rsid w:val="00907D9F"/>
    <w:rsid w:val="00920CC0"/>
    <w:rsid w:val="00922614"/>
    <w:rsid w:val="00922F12"/>
    <w:rsid w:val="00923703"/>
    <w:rsid w:val="009245EA"/>
    <w:rsid w:val="00924C9A"/>
    <w:rsid w:val="0092706F"/>
    <w:rsid w:val="00927960"/>
    <w:rsid w:val="009301BF"/>
    <w:rsid w:val="0093035D"/>
    <w:rsid w:val="0093170D"/>
    <w:rsid w:val="00931EBD"/>
    <w:rsid w:val="009324CD"/>
    <w:rsid w:val="0093320B"/>
    <w:rsid w:val="009340C2"/>
    <w:rsid w:val="00934B75"/>
    <w:rsid w:val="00936354"/>
    <w:rsid w:val="009363DD"/>
    <w:rsid w:val="009377B2"/>
    <w:rsid w:val="009377C4"/>
    <w:rsid w:val="0093791C"/>
    <w:rsid w:val="00937CD0"/>
    <w:rsid w:val="009405F4"/>
    <w:rsid w:val="00940FA1"/>
    <w:rsid w:val="0094104A"/>
    <w:rsid w:val="00941201"/>
    <w:rsid w:val="00944763"/>
    <w:rsid w:val="009448EE"/>
    <w:rsid w:val="0094662E"/>
    <w:rsid w:val="00946B43"/>
    <w:rsid w:val="00947151"/>
    <w:rsid w:val="00947E21"/>
    <w:rsid w:val="009501BE"/>
    <w:rsid w:val="00950DE2"/>
    <w:rsid w:val="00951E9B"/>
    <w:rsid w:val="009520E2"/>
    <w:rsid w:val="009521D4"/>
    <w:rsid w:val="00953735"/>
    <w:rsid w:val="00953C09"/>
    <w:rsid w:val="009556A2"/>
    <w:rsid w:val="0095589E"/>
    <w:rsid w:val="00956004"/>
    <w:rsid w:val="00956FF4"/>
    <w:rsid w:val="00957569"/>
    <w:rsid w:val="00957F69"/>
    <w:rsid w:val="00961046"/>
    <w:rsid w:val="00961072"/>
    <w:rsid w:val="009610DE"/>
    <w:rsid w:val="00961A4D"/>
    <w:rsid w:val="00962285"/>
    <w:rsid w:val="00962B00"/>
    <w:rsid w:val="00962D69"/>
    <w:rsid w:val="00964CEC"/>
    <w:rsid w:val="009661F9"/>
    <w:rsid w:val="00966205"/>
    <w:rsid w:val="009662D7"/>
    <w:rsid w:val="00966F49"/>
    <w:rsid w:val="009671AF"/>
    <w:rsid w:val="00967A98"/>
    <w:rsid w:val="00971836"/>
    <w:rsid w:val="00971919"/>
    <w:rsid w:val="00971ADC"/>
    <w:rsid w:val="009746B5"/>
    <w:rsid w:val="00976D8A"/>
    <w:rsid w:val="00977014"/>
    <w:rsid w:val="0098022E"/>
    <w:rsid w:val="009804A0"/>
    <w:rsid w:val="0098053B"/>
    <w:rsid w:val="00982935"/>
    <w:rsid w:val="0098392F"/>
    <w:rsid w:val="00986F47"/>
    <w:rsid w:val="0098773F"/>
    <w:rsid w:val="00995CCB"/>
    <w:rsid w:val="00995FD2"/>
    <w:rsid w:val="0099708F"/>
    <w:rsid w:val="00997766"/>
    <w:rsid w:val="00997F7F"/>
    <w:rsid w:val="009A0A8C"/>
    <w:rsid w:val="009A13FD"/>
    <w:rsid w:val="009A3256"/>
    <w:rsid w:val="009A3671"/>
    <w:rsid w:val="009A4E60"/>
    <w:rsid w:val="009A5E4D"/>
    <w:rsid w:val="009A73DD"/>
    <w:rsid w:val="009A7E63"/>
    <w:rsid w:val="009B15F2"/>
    <w:rsid w:val="009B4B6F"/>
    <w:rsid w:val="009B5C5C"/>
    <w:rsid w:val="009B7025"/>
    <w:rsid w:val="009C06EC"/>
    <w:rsid w:val="009C194C"/>
    <w:rsid w:val="009C360D"/>
    <w:rsid w:val="009C368F"/>
    <w:rsid w:val="009C4538"/>
    <w:rsid w:val="009C4B87"/>
    <w:rsid w:val="009C584C"/>
    <w:rsid w:val="009C5D8F"/>
    <w:rsid w:val="009C6165"/>
    <w:rsid w:val="009C6BED"/>
    <w:rsid w:val="009C6D9E"/>
    <w:rsid w:val="009C7BFA"/>
    <w:rsid w:val="009D0912"/>
    <w:rsid w:val="009D221E"/>
    <w:rsid w:val="009D24A4"/>
    <w:rsid w:val="009D3AA5"/>
    <w:rsid w:val="009D4028"/>
    <w:rsid w:val="009D5709"/>
    <w:rsid w:val="009D6867"/>
    <w:rsid w:val="009D7CCB"/>
    <w:rsid w:val="009E0F9E"/>
    <w:rsid w:val="009E10C7"/>
    <w:rsid w:val="009E3724"/>
    <w:rsid w:val="009E515E"/>
    <w:rsid w:val="009E5A3B"/>
    <w:rsid w:val="009E6A68"/>
    <w:rsid w:val="009E7188"/>
    <w:rsid w:val="009E7A54"/>
    <w:rsid w:val="009F09B3"/>
    <w:rsid w:val="009F18C0"/>
    <w:rsid w:val="009F3F51"/>
    <w:rsid w:val="009F56C5"/>
    <w:rsid w:val="009F5FE2"/>
    <w:rsid w:val="009F6AA4"/>
    <w:rsid w:val="009F6DF2"/>
    <w:rsid w:val="009F7B67"/>
    <w:rsid w:val="00A00320"/>
    <w:rsid w:val="00A00B16"/>
    <w:rsid w:val="00A00F7D"/>
    <w:rsid w:val="00A014B2"/>
    <w:rsid w:val="00A015CD"/>
    <w:rsid w:val="00A02B98"/>
    <w:rsid w:val="00A02BDA"/>
    <w:rsid w:val="00A03473"/>
    <w:rsid w:val="00A0378B"/>
    <w:rsid w:val="00A04DF0"/>
    <w:rsid w:val="00A04E9C"/>
    <w:rsid w:val="00A0502E"/>
    <w:rsid w:val="00A0582D"/>
    <w:rsid w:val="00A10649"/>
    <w:rsid w:val="00A1210D"/>
    <w:rsid w:val="00A12DA6"/>
    <w:rsid w:val="00A1302F"/>
    <w:rsid w:val="00A138C3"/>
    <w:rsid w:val="00A1580A"/>
    <w:rsid w:val="00A15F22"/>
    <w:rsid w:val="00A169A5"/>
    <w:rsid w:val="00A20681"/>
    <w:rsid w:val="00A222D7"/>
    <w:rsid w:val="00A2398E"/>
    <w:rsid w:val="00A24923"/>
    <w:rsid w:val="00A259B4"/>
    <w:rsid w:val="00A260C7"/>
    <w:rsid w:val="00A26CD5"/>
    <w:rsid w:val="00A26D4A"/>
    <w:rsid w:val="00A27546"/>
    <w:rsid w:val="00A301B2"/>
    <w:rsid w:val="00A303E4"/>
    <w:rsid w:val="00A30E20"/>
    <w:rsid w:val="00A3161D"/>
    <w:rsid w:val="00A32011"/>
    <w:rsid w:val="00A3208D"/>
    <w:rsid w:val="00A325ED"/>
    <w:rsid w:val="00A3378B"/>
    <w:rsid w:val="00A34B32"/>
    <w:rsid w:val="00A34E00"/>
    <w:rsid w:val="00A34E67"/>
    <w:rsid w:val="00A355EE"/>
    <w:rsid w:val="00A3602F"/>
    <w:rsid w:val="00A36F59"/>
    <w:rsid w:val="00A37FCD"/>
    <w:rsid w:val="00A41FC8"/>
    <w:rsid w:val="00A42220"/>
    <w:rsid w:val="00A42CD7"/>
    <w:rsid w:val="00A4309E"/>
    <w:rsid w:val="00A432B4"/>
    <w:rsid w:val="00A44300"/>
    <w:rsid w:val="00A44457"/>
    <w:rsid w:val="00A449AF"/>
    <w:rsid w:val="00A452D9"/>
    <w:rsid w:val="00A47143"/>
    <w:rsid w:val="00A4773E"/>
    <w:rsid w:val="00A47AA0"/>
    <w:rsid w:val="00A47AA2"/>
    <w:rsid w:val="00A47CDE"/>
    <w:rsid w:val="00A514FE"/>
    <w:rsid w:val="00A53612"/>
    <w:rsid w:val="00A53F68"/>
    <w:rsid w:val="00A5402E"/>
    <w:rsid w:val="00A54567"/>
    <w:rsid w:val="00A56D2D"/>
    <w:rsid w:val="00A572DB"/>
    <w:rsid w:val="00A574DA"/>
    <w:rsid w:val="00A6030B"/>
    <w:rsid w:val="00A60A17"/>
    <w:rsid w:val="00A610B9"/>
    <w:rsid w:val="00A625E9"/>
    <w:rsid w:val="00A651C7"/>
    <w:rsid w:val="00A65AA3"/>
    <w:rsid w:val="00A65B52"/>
    <w:rsid w:val="00A65F8E"/>
    <w:rsid w:val="00A66115"/>
    <w:rsid w:val="00A66A94"/>
    <w:rsid w:val="00A66E48"/>
    <w:rsid w:val="00A678D5"/>
    <w:rsid w:val="00A70D39"/>
    <w:rsid w:val="00A71008"/>
    <w:rsid w:val="00A723C5"/>
    <w:rsid w:val="00A734EA"/>
    <w:rsid w:val="00A76D8A"/>
    <w:rsid w:val="00A81003"/>
    <w:rsid w:val="00A81997"/>
    <w:rsid w:val="00A81CA9"/>
    <w:rsid w:val="00A82895"/>
    <w:rsid w:val="00A83373"/>
    <w:rsid w:val="00A8392B"/>
    <w:rsid w:val="00A83B40"/>
    <w:rsid w:val="00A86281"/>
    <w:rsid w:val="00A86A0D"/>
    <w:rsid w:val="00A90964"/>
    <w:rsid w:val="00A91B2A"/>
    <w:rsid w:val="00A92004"/>
    <w:rsid w:val="00A945B2"/>
    <w:rsid w:val="00A953F1"/>
    <w:rsid w:val="00A95CB7"/>
    <w:rsid w:val="00AA2645"/>
    <w:rsid w:val="00AA37DD"/>
    <w:rsid w:val="00AA387A"/>
    <w:rsid w:val="00AA45A2"/>
    <w:rsid w:val="00AA4B72"/>
    <w:rsid w:val="00AA5022"/>
    <w:rsid w:val="00AA6916"/>
    <w:rsid w:val="00AA778E"/>
    <w:rsid w:val="00AB04DD"/>
    <w:rsid w:val="00AB088D"/>
    <w:rsid w:val="00AB26D6"/>
    <w:rsid w:val="00AB3A3E"/>
    <w:rsid w:val="00AB4786"/>
    <w:rsid w:val="00AB6D04"/>
    <w:rsid w:val="00AB7E1B"/>
    <w:rsid w:val="00AC12F0"/>
    <w:rsid w:val="00AC2640"/>
    <w:rsid w:val="00AC33F8"/>
    <w:rsid w:val="00AC3733"/>
    <w:rsid w:val="00AC488D"/>
    <w:rsid w:val="00AC5708"/>
    <w:rsid w:val="00AC57CC"/>
    <w:rsid w:val="00AC5DD3"/>
    <w:rsid w:val="00AC7A67"/>
    <w:rsid w:val="00AC7C86"/>
    <w:rsid w:val="00AD0149"/>
    <w:rsid w:val="00AD05AF"/>
    <w:rsid w:val="00AD1031"/>
    <w:rsid w:val="00AD1446"/>
    <w:rsid w:val="00AD208D"/>
    <w:rsid w:val="00AD31D5"/>
    <w:rsid w:val="00AD5AE7"/>
    <w:rsid w:val="00AD5B7F"/>
    <w:rsid w:val="00AD6CDE"/>
    <w:rsid w:val="00AD71FD"/>
    <w:rsid w:val="00AD7314"/>
    <w:rsid w:val="00AD7ADB"/>
    <w:rsid w:val="00AD7D15"/>
    <w:rsid w:val="00AE0DAA"/>
    <w:rsid w:val="00AE1090"/>
    <w:rsid w:val="00AE1CB9"/>
    <w:rsid w:val="00AE2099"/>
    <w:rsid w:val="00AE2487"/>
    <w:rsid w:val="00AE270F"/>
    <w:rsid w:val="00AE28CC"/>
    <w:rsid w:val="00AE3043"/>
    <w:rsid w:val="00AE319B"/>
    <w:rsid w:val="00AE3518"/>
    <w:rsid w:val="00AE42A7"/>
    <w:rsid w:val="00AE4790"/>
    <w:rsid w:val="00AE5F0D"/>
    <w:rsid w:val="00AE61DE"/>
    <w:rsid w:val="00AE6B93"/>
    <w:rsid w:val="00AE6D67"/>
    <w:rsid w:val="00AE7329"/>
    <w:rsid w:val="00AE74C3"/>
    <w:rsid w:val="00AE7C67"/>
    <w:rsid w:val="00AF08DA"/>
    <w:rsid w:val="00AF0E21"/>
    <w:rsid w:val="00AF28B5"/>
    <w:rsid w:val="00AF2976"/>
    <w:rsid w:val="00AF3AD0"/>
    <w:rsid w:val="00AF40AD"/>
    <w:rsid w:val="00AF4C63"/>
    <w:rsid w:val="00AF4E7C"/>
    <w:rsid w:val="00AF622F"/>
    <w:rsid w:val="00AF6266"/>
    <w:rsid w:val="00AF6355"/>
    <w:rsid w:val="00AF671C"/>
    <w:rsid w:val="00AF7CE5"/>
    <w:rsid w:val="00B001F7"/>
    <w:rsid w:val="00B01E15"/>
    <w:rsid w:val="00B02782"/>
    <w:rsid w:val="00B02F70"/>
    <w:rsid w:val="00B0374D"/>
    <w:rsid w:val="00B0380B"/>
    <w:rsid w:val="00B04128"/>
    <w:rsid w:val="00B04DD0"/>
    <w:rsid w:val="00B05E21"/>
    <w:rsid w:val="00B06893"/>
    <w:rsid w:val="00B07F88"/>
    <w:rsid w:val="00B07FA0"/>
    <w:rsid w:val="00B103B4"/>
    <w:rsid w:val="00B10966"/>
    <w:rsid w:val="00B10EFD"/>
    <w:rsid w:val="00B118A9"/>
    <w:rsid w:val="00B11ECE"/>
    <w:rsid w:val="00B12313"/>
    <w:rsid w:val="00B1238E"/>
    <w:rsid w:val="00B127AC"/>
    <w:rsid w:val="00B128F2"/>
    <w:rsid w:val="00B12E89"/>
    <w:rsid w:val="00B12FB2"/>
    <w:rsid w:val="00B138BD"/>
    <w:rsid w:val="00B13DB9"/>
    <w:rsid w:val="00B14EEC"/>
    <w:rsid w:val="00B164C6"/>
    <w:rsid w:val="00B20BFA"/>
    <w:rsid w:val="00B21477"/>
    <w:rsid w:val="00B241AE"/>
    <w:rsid w:val="00B254F1"/>
    <w:rsid w:val="00B255CB"/>
    <w:rsid w:val="00B25E87"/>
    <w:rsid w:val="00B26B0C"/>
    <w:rsid w:val="00B26F46"/>
    <w:rsid w:val="00B275B5"/>
    <w:rsid w:val="00B27E27"/>
    <w:rsid w:val="00B3046D"/>
    <w:rsid w:val="00B320B2"/>
    <w:rsid w:val="00B32747"/>
    <w:rsid w:val="00B32911"/>
    <w:rsid w:val="00B3526A"/>
    <w:rsid w:val="00B35E19"/>
    <w:rsid w:val="00B37D4D"/>
    <w:rsid w:val="00B40E78"/>
    <w:rsid w:val="00B41E2E"/>
    <w:rsid w:val="00B423D1"/>
    <w:rsid w:val="00B42431"/>
    <w:rsid w:val="00B424D7"/>
    <w:rsid w:val="00B434CE"/>
    <w:rsid w:val="00B43D50"/>
    <w:rsid w:val="00B44C9E"/>
    <w:rsid w:val="00B4567B"/>
    <w:rsid w:val="00B46D83"/>
    <w:rsid w:val="00B47205"/>
    <w:rsid w:val="00B47D77"/>
    <w:rsid w:val="00B47DC5"/>
    <w:rsid w:val="00B505D9"/>
    <w:rsid w:val="00B512F9"/>
    <w:rsid w:val="00B5146B"/>
    <w:rsid w:val="00B520B3"/>
    <w:rsid w:val="00B52367"/>
    <w:rsid w:val="00B5236D"/>
    <w:rsid w:val="00B52627"/>
    <w:rsid w:val="00B5363C"/>
    <w:rsid w:val="00B54066"/>
    <w:rsid w:val="00B54585"/>
    <w:rsid w:val="00B54F24"/>
    <w:rsid w:val="00B564E1"/>
    <w:rsid w:val="00B565F1"/>
    <w:rsid w:val="00B571D2"/>
    <w:rsid w:val="00B57228"/>
    <w:rsid w:val="00B577AA"/>
    <w:rsid w:val="00B601D7"/>
    <w:rsid w:val="00B60FA0"/>
    <w:rsid w:val="00B61F53"/>
    <w:rsid w:val="00B6273B"/>
    <w:rsid w:val="00B63197"/>
    <w:rsid w:val="00B635A2"/>
    <w:rsid w:val="00B6393A"/>
    <w:rsid w:val="00B64289"/>
    <w:rsid w:val="00B6445F"/>
    <w:rsid w:val="00B647FF"/>
    <w:rsid w:val="00B65C36"/>
    <w:rsid w:val="00B65D6D"/>
    <w:rsid w:val="00B66EB7"/>
    <w:rsid w:val="00B704FC"/>
    <w:rsid w:val="00B76228"/>
    <w:rsid w:val="00B76435"/>
    <w:rsid w:val="00B7701B"/>
    <w:rsid w:val="00B77299"/>
    <w:rsid w:val="00B82FE6"/>
    <w:rsid w:val="00B83307"/>
    <w:rsid w:val="00B83513"/>
    <w:rsid w:val="00B84DA0"/>
    <w:rsid w:val="00B84ED2"/>
    <w:rsid w:val="00B868D5"/>
    <w:rsid w:val="00B87555"/>
    <w:rsid w:val="00B87ED9"/>
    <w:rsid w:val="00B908F2"/>
    <w:rsid w:val="00B9095F"/>
    <w:rsid w:val="00B90EDC"/>
    <w:rsid w:val="00B92BB0"/>
    <w:rsid w:val="00B92F6F"/>
    <w:rsid w:val="00B931D2"/>
    <w:rsid w:val="00B96528"/>
    <w:rsid w:val="00B9670F"/>
    <w:rsid w:val="00B96EEB"/>
    <w:rsid w:val="00B97070"/>
    <w:rsid w:val="00B97B17"/>
    <w:rsid w:val="00BA1AEC"/>
    <w:rsid w:val="00BA1C80"/>
    <w:rsid w:val="00BA1CD6"/>
    <w:rsid w:val="00BA2B23"/>
    <w:rsid w:val="00BA3776"/>
    <w:rsid w:val="00BA4CF0"/>
    <w:rsid w:val="00BA4F80"/>
    <w:rsid w:val="00BB0355"/>
    <w:rsid w:val="00BB0C7C"/>
    <w:rsid w:val="00BB1116"/>
    <w:rsid w:val="00BB13F1"/>
    <w:rsid w:val="00BB22C9"/>
    <w:rsid w:val="00BB2A07"/>
    <w:rsid w:val="00BB3169"/>
    <w:rsid w:val="00BB598C"/>
    <w:rsid w:val="00BB5DBE"/>
    <w:rsid w:val="00BB5FDB"/>
    <w:rsid w:val="00BB7550"/>
    <w:rsid w:val="00BB7642"/>
    <w:rsid w:val="00BC0C36"/>
    <w:rsid w:val="00BC2862"/>
    <w:rsid w:val="00BC32ED"/>
    <w:rsid w:val="00BC3BA6"/>
    <w:rsid w:val="00BC4659"/>
    <w:rsid w:val="00BC5448"/>
    <w:rsid w:val="00BC6AE1"/>
    <w:rsid w:val="00BD1AF5"/>
    <w:rsid w:val="00BD2121"/>
    <w:rsid w:val="00BD24F4"/>
    <w:rsid w:val="00BD4AAF"/>
    <w:rsid w:val="00BD5F3B"/>
    <w:rsid w:val="00BD66BF"/>
    <w:rsid w:val="00BD6A1F"/>
    <w:rsid w:val="00BD6E7D"/>
    <w:rsid w:val="00BE21E7"/>
    <w:rsid w:val="00BE2395"/>
    <w:rsid w:val="00BE2D93"/>
    <w:rsid w:val="00BE3C86"/>
    <w:rsid w:val="00BE3D08"/>
    <w:rsid w:val="00BE42C0"/>
    <w:rsid w:val="00BE45BD"/>
    <w:rsid w:val="00BE4BDE"/>
    <w:rsid w:val="00BE6BC7"/>
    <w:rsid w:val="00BE7B74"/>
    <w:rsid w:val="00BE7E7E"/>
    <w:rsid w:val="00BF04F3"/>
    <w:rsid w:val="00BF04FE"/>
    <w:rsid w:val="00BF055A"/>
    <w:rsid w:val="00BF063B"/>
    <w:rsid w:val="00BF0BB1"/>
    <w:rsid w:val="00BF1B25"/>
    <w:rsid w:val="00BF1C3F"/>
    <w:rsid w:val="00BF2698"/>
    <w:rsid w:val="00BF30BC"/>
    <w:rsid w:val="00BF3813"/>
    <w:rsid w:val="00BF47DF"/>
    <w:rsid w:val="00BF7369"/>
    <w:rsid w:val="00C000CD"/>
    <w:rsid w:val="00C0129B"/>
    <w:rsid w:val="00C01381"/>
    <w:rsid w:val="00C0161C"/>
    <w:rsid w:val="00C02965"/>
    <w:rsid w:val="00C0388A"/>
    <w:rsid w:val="00C03D27"/>
    <w:rsid w:val="00C045DB"/>
    <w:rsid w:val="00C04F15"/>
    <w:rsid w:val="00C04FE2"/>
    <w:rsid w:val="00C0512A"/>
    <w:rsid w:val="00C05222"/>
    <w:rsid w:val="00C0523E"/>
    <w:rsid w:val="00C05AA0"/>
    <w:rsid w:val="00C07CFF"/>
    <w:rsid w:val="00C10C0C"/>
    <w:rsid w:val="00C12D7A"/>
    <w:rsid w:val="00C12FEE"/>
    <w:rsid w:val="00C143EB"/>
    <w:rsid w:val="00C148BF"/>
    <w:rsid w:val="00C148EE"/>
    <w:rsid w:val="00C14ADC"/>
    <w:rsid w:val="00C14DD3"/>
    <w:rsid w:val="00C161B7"/>
    <w:rsid w:val="00C16363"/>
    <w:rsid w:val="00C16C1A"/>
    <w:rsid w:val="00C17A22"/>
    <w:rsid w:val="00C202FD"/>
    <w:rsid w:val="00C20D3D"/>
    <w:rsid w:val="00C2116E"/>
    <w:rsid w:val="00C2142D"/>
    <w:rsid w:val="00C222EB"/>
    <w:rsid w:val="00C233FF"/>
    <w:rsid w:val="00C23461"/>
    <w:rsid w:val="00C25207"/>
    <w:rsid w:val="00C26BB7"/>
    <w:rsid w:val="00C26E41"/>
    <w:rsid w:val="00C30149"/>
    <w:rsid w:val="00C318C1"/>
    <w:rsid w:val="00C328E2"/>
    <w:rsid w:val="00C34E15"/>
    <w:rsid w:val="00C35EB4"/>
    <w:rsid w:val="00C379E6"/>
    <w:rsid w:val="00C40356"/>
    <w:rsid w:val="00C418DF"/>
    <w:rsid w:val="00C41DAD"/>
    <w:rsid w:val="00C43C8E"/>
    <w:rsid w:val="00C4445A"/>
    <w:rsid w:val="00C44707"/>
    <w:rsid w:val="00C45396"/>
    <w:rsid w:val="00C466C1"/>
    <w:rsid w:val="00C471A9"/>
    <w:rsid w:val="00C473B1"/>
    <w:rsid w:val="00C47998"/>
    <w:rsid w:val="00C50D29"/>
    <w:rsid w:val="00C51634"/>
    <w:rsid w:val="00C51AA8"/>
    <w:rsid w:val="00C52F8E"/>
    <w:rsid w:val="00C54790"/>
    <w:rsid w:val="00C54C27"/>
    <w:rsid w:val="00C55E20"/>
    <w:rsid w:val="00C56F23"/>
    <w:rsid w:val="00C575D0"/>
    <w:rsid w:val="00C615C9"/>
    <w:rsid w:val="00C618D5"/>
    <w:rsid w:val="00C61AA2"/>
    <w:rsid w:val="00C63462"/>
    <w:rsid w:val="00C63C8C"/>
    <w:rsid w:val="00C64EAE"/>
    <w:rsid w:val="00C65A7B"/>
    <w:rsid w:val="00C663F3"/>
    <w:rsid w:val="00C712AF"/>
    <w:rsid w:val="00C71D0B"/>
    <w:rsid w:val="00C72FE3"/>
    <w:rsid w:val="00C73124"/>
    <w:rsid w:val="00C747D0"/>
    <w:rsid w:val="00C75589"/>
    <w:rsid w:val="00C80BFA"/>
    <w:rsid w:val="00C82DBC"/>
    <w:rsid w:val="00C83A7D"/>
    <w:rsid w:val="00C84A3B"/>
    <w:rsid w:val="00C86B96"/>
    <w:rsid w:val="00C87263"/>
    <w:rsid w:val="00C92789"/>
    <w:rsid w:val="00C9344F"/>
    <w:rsid w:val="00C9385D"/>
    <w:rsid w:val="00C93CF3"/>
    <w:rsid w:val="00C9408C"/>
    <w:rsid w:val="00C95C1A"/>
    <w:rsid w:val="00C95FEA"/>
    <w:rsid w:val="00C970AA"/>
    <w:rsid w:val="00C9711B"/>
    <w:rsid w:val="00CA03A1"/>
    <w:rsid w:val="00CA0449"/>
    <w:rsid w:val="00CA1339"/>
    <w:rsid w:val="00CA51CA"/>
    <w:rsid w:val="00CA5D7C"/>
    <w:rsid w:val="00CA5E8F"/>
    <w:rsid w:val="00CA6973"/>
    <w:rsid w:val="00CA69F7"/>
    <w:rsid w:val="00CA6C04"/>
    <w:rsid w:val="00CB045A"/>
    <w:rsid w:val="00CB099D"/>
    <w:rsid w:val="00CB1B85"/>
    <w:rsid w:val="00CB214C"/>
    <w:rsid w:val="00CB26BE"/>
    <w:rsid w:val="00CB3A00"/>
    <w:rsid w:val="00CB4461"/>
    <w:rsid w:val="00CB553A"/>
    <w:rsid w:val="00CB5C8C"/>
    <w:rsid w:val="00CB6CB6"/>
    <w:rsid w:val="00CB71C3"/>
    <w:rsid w:val="00CC0540"/>
    <w:rsid w:val="00CC0A71"/>
    <w:rsid w:val="00CC125B"/>
    <w:rsid w:val="00CC1CCB"/>
    <w:rsid w:val="00CC2936"/>
    <w:rsid w:val="00CC3746"/>
    <w:rsid w:val="00CC47D4"/>
    <w:rsid w:val="00CC4BB3"/>
    <w:rsid w:val="00CC5478"/>
    <w:rsid w:val="00CC5CE1"/>
    <w:rsid w:val="00CC7553"/>
    <w:rsid w:val="00CC757F"/>
    <w:rsid w:val="00CC7681"/>
    <w:rsid w:val="00CD1BD3"/>
    <w:rsid w:val="00CD4055"/>
    <w:rsid w:val="00CD564E"/>
    <w:rsid w:val="00CD587F"/>
    <w:rsid w:val="00CD60A3"/>
    <w:rsid w:val="00CD69B0"/>
    <w:rsid w:val="00CD6B84"/>
    <w:rsid w:val="00CD6C45"/>
    <w:rsid w:val="00CD73A4"/>
    <w:rsid w:val="00CD740E"/>
    <w:rsid w:val="00CE052E"/>
    <w:rsid w:val="00CE1993"/>
    <w:rsid w:val="00CE19FA"/>
    <w:rsid w:val="00CE27A5"/>
    <w:rsid w:val="00CE3540"/>
    <w:rsid w:val="00CE3D1E"/>
    <w:rsid w:val="00CE5CE6"/>
    <w:rsid w:val="00CE5F1C"/>
    <w:rsid w:val="00CE622C"/>
    <w:rsid w:val="00CF092B"/>
    <w:rsid w:val="00CF1AEE"/>
    <w:rsid w:val="00CF3916"/>
    <w:rsid w:val="00CF58B1"/>
    <w:rsid w:val="00CF61A6"/>
    <w:rsid w:val="00CF6B36"/>
    <w:rsid w:val="00D0086C"/>
    <w:rsid w:val="00D0139B"/>
    <w:rsid w:val="00D026B4"/>
    <w:rsid w:val="00D02798"/>
    <w:rsid w:val="00D02FCE"/>
    <w:rsid w:val="00D03CA0"/>
    <w:rsid w:val="00D03D0E"/>
    <w:rsid w:val="00D0520C"/>
    <w:rsid w:val="00D06360"/>
    <w:rsid w:val="00D0716A"/>
    <w:rsid w:val="00D0769D"/>
    <w:rsid w:val="00D07D65"/>
    <w:rsid w:val="00D10668"/>
    <w:rsid w:val="00D1195C"/>
    <w:rsid w:val="00D12E58"/>
    <w:rsid w:val="00D135BE"/>
    <w:rsid w:val="00D13A65"/>
    <w:rsid w:val="00D13B1F"/>
    <w:rsid w:val="00D13D04"/>
    <w:rsid w:val="00D146BA"/>
    <w:rsid w:val="00D1502A"/>
    <w:rsid w:val="00D151E3"/>
    <w:rsid w:val="00D156EC"/>
    <w:rsid w:val="00D16B08"/>
    <w:rsid w:val="00D1754E"/>
    <w:rsid w:val="00D17603"/>
    <w:rsid w:val="00D20350"/>
    <w:rsid w:val="00D20558"/>
    <w:rsid w:val="00D22502"/>
    <w:rsid w:val="00D22B72"/>
    <w:rsid w:val="00D22DB3"/>
    <w:rsid w:val="00D24525"/>
    <w:rsid w:val="00D26203"/>
    <w:rsid w:val="00D2648E"/>
    <w:rsid w:val="00D26ACE"/>
    <w:rsid w:val="00D308C6"/>
    <w:rsid w:val="00D327BE"/>
    <w:rsid w:val="00D33C61"/>
    <w:rsid w:val="00D34059"/>
    <w:rsid w:val="00D35CB7"/>
    <w:rsid w:val="00D405DF"/>
    <w:rsid w:val="00D40A34"/>
    <w:rsid w:val="00D41CAB"/>
    <w:rsid w:val="00D431AA"/>
    <w:rsid w:val="00D43A81"/>
    <w:rsid w:val="00D463D0"/>
    <w:rsid w:val="00D47521"/>
    <w:rsid w:val="00D504FA"/>
    <w:rsid w:val="00D5096B"/>
    <w:rsid w:val="00D5164E"/>
    <w:rsid w:val="00D52105"/>
    <w:rsid w:val="00D54116"/>
    <w:rsid w:val="00D55E30"/>
    <w:rsid w:val="00D56A53"/>
    <w:rsid w:val="00D5719B"/>
    <w:rsid w:val="00D60864"/>
    <w:rsid w:val="00D60894"/>
    <w:rsid w:val="00D610F1"/>
    <w:rsid w:val="00D64EB9"/>
    <w:rsid w:val="00D659FB"/>
    <w:rsid w:val="00D65B0B"/>
    <w:rsid w:val="00D66162"/>
    <w:rsid w:val="00D7029F"/>
    <w:rsid w:val="00D714D1"/>
    <w:rsid w:val="00D72B12"/>
    <w:rsid w:val="00D742ED"/>
    <w:rsid w:val="00D743D8"/>
    <w:rsid w:val="00D7450D"/>
    <w:rsid w:val="00D749F1"/>
    <w:rsid w:val="00D757E4"/>
    <w:rsid w:val="00D76FD4"/>
    <w:rsid w:val="00D7719D"/>
    <w:rsid w:val="00D80234"/>
    <w:rsid w:val="00D821CB"/>
    <w:rsid w:val="00D83E47"/>
    <w:rsid w:val="00D84F0C"/>
    <w:rsid w:val="00D852F8"/>
    <w:rsid w:val="00D858AE"/>
    <w:rsid w:val="00D910D5"/>
    <w:rsid w:val="00D9205D"/>
    <w:rsid w:val="00D9230E"/>
    <w:rsid w:val="00D927F2"/>
    <w:rsid w:val="00D92954"/>
    <w:rsid w:val="00D929CD"/>
    <w:rsid w:val="00D9330D"/>
    <w:rsid w:val="00D93AFD"/>
    <w:rsid w:val="00D93FA5"/>
    <w:rsid w:val="00D9449D"/>
    <w:rsid w:val="00D94F6E"/>
    <w:rsid w:val="00D95867"/>
    <w:rsid w:val="00D95D32"/>
    <w:rsid w:val="00D95DBF"/>
    <w:rsid w:val="00D96BFF"/>
    <w:rsid w:val="00D9747B"/>
    <w:rsid w:val="00D9753B"/>
    <w:rsid w:val="00DA00D7"/>
    <w:rsid w:val="00DA0410"/>
    <w:rsid w:val="00DA1709"/>
    <w:rsid w:val="00DA25A5"/>
    <w:rsid w:val="00DA331F"/>
    <w:rsid w:val="00DA3355"/>
    <w:rsid w:val="00DA5953"/>
    <w:rsid w:val="00DA5B36"/>
    <w:rsid w:val="00DA62FF"/>
    <w:rsid w:val="00DA752D"/>
    <w:rsid w:val="00DB0D07"/>
    <w:rsid w:val="00DB129C"/>
    <w:rsid w:val="00DB1B69"/>
    <w:rsid w:val="00DB2785"/>
    <w:rsid w:val="00DB3F43"/>
    <w:rsid w:val="00DB4009"/>
    <w:rsid w:val="00DB471E"/>
    <w:rsid w:val="00DB4951"/>
    <w:rsid w:val="00DB7909"/>
    <w:rsid w:val="00DC012C"/>
    <w:rsid w:val="00DC35D4"/>
    <w:rsid w:val="00DC4206"/>
    <w:rsid w:val="00DC4EEB"/>
    <w:rsid w:val="00DC5405"/>
    <w:rsid w:val="00DC5F84"/>
    <w:rsid w:val="00DC66A7"/>
    <w:rsid w:val="00DC688B"/>
    <w:rsid w:val="00DD051D"/>
    <w:rsid w:val="00DD15A9"/>
    <w:rsid w:val="00DD1AE2"/>
    <w:rsid w:val="00DD2A71"/>
    <w:rsid w:val="00DD2F89"/>
    <w:rsid w:val="00DD323B"/>
    <w:rsid w:val="00DD5175"/>
    <w:rsid w:val="00DD5C74"/>
    <w:rsid w:val="00DD5F46"/>
    <w:rsid w:val="00DD71C0"/>
    <w:rsid w:val="00DE00DE"/>
    <w:rsid w:val="00DE05F3"/>
    <w:rsid w:val="00DE3933"/>
    <w:rsid w:val="00DE4DCD"/>
    <w:rsid w:val="00DE646B"/>
    <w:rsid w:val="00DE65E5"/>
    <w:rsid w:val="00DE7087"/>
    <w:rsid w:val="00DE79A8"/>
    <w:rsid w:val="00DF0125"/>
    <w:rsid w:val="00DF02D7"/>
    <w:rsid w:val="00DF0C2F"/>
    <w:rsid w:val="00DF0EDE"/>
    <w:rsid w:val="00DF0F44"/>
    <w:rsid w:val="00DF1410"/>
    <w:rsid w:val="00DF1479"/>
    <w:rsid w:val="00DF14CC"/>
    <w:rsid w:val="00DF1581"/>
    <w:rsid w:val="00DF1A07"/>
    <w:rsid w:val="00DF23EB"/>
    <w:rsid w:val="00DF25DE"/>
    <w:rsid w:val="00DF3A85"/>
    <w:rsid w:val="00DF4E24"/>
    <w:rsid w:val="00DF5666"/>
    <w:rsid w:val="00DF702F"/>
    <w:rsid w:val="00DF7455"/>
    <w:rsid w:val="00E001DB"/>
    <w:rsid w:val="00E008B5"/>
    <w:rsid w:val="00E00E30"/>
    <w:rsid w:val="00E01156"/>
    <w:rsid w:val="00E0173C"/>
    <w:rsid w:val="00E026CE"/>
    <w:rsid w:val="00E03195"/>
    <w:rsid w:val="00E04456"/>
    <w:rsid w:val="00E046DD"/>
    <w:rsid w:val="00E049F2"/>
    <w:rsid w:val="00E06668"/>
    <w:rsid w:val="00E06A05"/>
    <w:rsid w:val="00E06E8F"/>
    <w:rsid w:val="00E07A3B"/>
    <w:rsid w:val="00E10B74"/>
    <w:rsid w:val="00E10C81"/>
    <w:rsid w:val="00E11810"/>
    <w:rsid w:val="00E14330"/>
    <w:rsid w:val="00E1549D"/>
    <w:rsid w:val="00E15800"/>
    <w:rsid w:val="00E15A25"/>
    <w:rsid w:val="00E16D3C"/>
    <w:rsid w:val="00E16DAF"/>
    <w:rsid w:val="00E16EEE"/>
    <w:rsid w:val="00E179CB"/>
    <w:rsid w:val="00E21EB2"/>
    <w:rsid w:val="00E221B5"/>
    <w:rsid w:val="00E223FB"/>
    <w:rsid w:val="00E22A84"/>
    <w:rsid w:val="00E2313E"/>
    <w:rsid w:val="00E233A4"/>
    <w:rsid w:val="00E24459"/>
    <w:rsid w:val="00E24D4C"/>
    <w:rsid w:val="00E25024"/>
    <w:rsid w:val="00E250D4"/>
    <w:rsid w:val="00E256E6"/>
    <w:rsid w:val="00E25813"/>
    <w:rsid w:val="00E25F70"/>
    <w:rsid w:val="00E264ED"/>
    <w:rsid w:val="00E2726A"/>
    <w:rsid w:val="00E272D8"/>
    <w:rsid w:val="00E27C87"/>
    <w:rsid w:val="00E30297"/>
    <w:rsid w:val="00E30E39"/>
    <w:rsid w:val="00E3103C"/>
    <w:rsid w:val="00E3164E"/>
    <w:rsid w:val="00E31726"/>
    <w:rsid w:val="00E31D66"/>
    <w:rsid w:val="00E34F4B"/>
    <w:rsid w:val="00E34F81"/>
    <w:rsid w:val="00E35A7E"/>
    <w:rsid w:val="00E35E90"/>
    <w:rsid w:val="00E36234"/>
    <w:rsid w:val="00E378FF"/>
    <w:rsid w:val="00E410D6"/>
    <w:rsid w:val="00E41BB5"/>
    <w:rsid w:val="00E41FEF"/>
    <w:rsid w:val="00E4332C"/>
    <w:rsid w:val="00E459B5"/>
    <w:rsid w:val="00E47673"/>
    <w:rsid w:val="00E47742"/>
    <w:rsid w:val="00E479B2"/>
    <w:rsid w:val="00E50284"/>
    <w:rsid w:val="00E504B9"/>
    <w:rsid w:val="00E50BD4"/>
    <w:rsid w:val="00E517E8"/>
    <w:rsid w:val="00E54D17"/>
    <w:rsid w:val="00E554D4"/>
    <w:rsid w:val="00E55DBA"/>
    <w:rsid w:val="00E57840"/>
    <w:rsid w:val="00E57DC0"/>
    <w:rsid w:val="00E57E1B"/>
    <w:rsid w:val="00E6021C"/>
    <w:rsid w:val="00E60530"/>
    <w:rsid w:val="00E60AA1"/>
    <w:rsid w:val="00E61176"/>
    <w:rsid w:val="00E61400"/>
    <w:rsid w:val="00E6308B"/>
    <w:rsid w:val="00E630B1"/>
    <w:rsid w:val="00E63793"/>
    <w:rsid w:val="00E63AB4"/>
    <w:rsid w:val="00E63FF0"/>
    <w:rsid w:val="00E64A60"/>
    <w:rsid w:val="00E665EC"/>
    <w:rsid w:val="00E66657"/>
    <w:rsid w:val="00E6670A"/>
    <w:rsid w:val="00E66EA3"/>
    <w:rsid w:val="00E70748"/>
    <w:rsid w:val="00E7095D"/>
    <w:rsid w:val="00E70C53"/>
    <w:rsid w:val="00E7109A"/>
    <w:rsid w:val="00E72203"/>
    <w:rsid w:val="00E72691"/>
    <w:rsid w:val="00E738DE"/>
    <w:rsid w:val="00E7487B"/>
    <w:rsid w:val="00E7499D"/>
    <w:rsid w:val="00E76320"/>
    <w:rsid w:val="00E7719E"/>
    <w:rsid w:val="00E80082"/>
    <w:rsid w:val="00E80111"/>
    <w:rsid w:val="00E805C4"/>
    <w:rsid w:val="00E8157A"/>
    <w:rsid w:val="00E81710"/>
    <w:rsid w:val="00E824D0"/>
    <w:rsid w:val="00E83100"/>
    <w:rsid w:val="00E87377"/>
    <w:rsid w:val="00E87416"/>
    <w:rsid w:val="00E92D75"/>
    <w:rsid w:val="00E94F8A"/>
    <w:rsid w:val="00E95285"/>
    <w:rsid w:val="00E96207"/>
    <w:rsid w:val="00E96C4E"/>
    <w:rsid w:val="00E97992"/>
    <w:rsid w:val="00E97F7E"/>
    <w:rsid w:val="00EA02C0"/>
    <w:rsid w:val="00EA0566"/>
    <w:rsid w:val="00EA16B3"/>
    <w:rsid w:val="00EA2B72"/>
    <w:rsid w:val="00EA2EBE"/>
    <w:rsid w:val="00EA3A0B"/>
    <w:rsid w:val="00EA4E76"/>
    <w:rsid w:val="00EA52E4"/>
    <w:rsid w:val="00EA550D"/>
    <w:rsid w:val="00EB0FD0"/>
    <w:rsid w:val="00EB1C93"/>
    <w:rsid w:val="00EB2D16"/>
    <w:rsid w:val="00EB2E89"/>
    <w:rsid w:val="00EB31E9"/>
    <w:rsid w:val="00EB3703"/>
    <w:rsid w:val="00EB396F"/>
    <w:rsid w:val="00EB3BB8"/>
    <w:rsid w:val="00EB452B"/>
    <w:rsid w:val="00EB555B"/>
    <w:rsid w:val="00EB5592"/>
    <w:rsid w:val="00EB5598"/>
    <w:rsid w:val="00EB5CBC"/>
    <w:rsid w:val="00EB689C"/>
    <w:rsid w:val="00EB6905"/>
    <w:rsid w:val="00EB6C68"/>
    <w:rsid w:val="00EB7FDF"/>
    <w:rsid w:val="00EC0C0C"/>
    <w:rsid w:val="00EC0D4B"/>
    <w:rsid w:val="00EC1D76"/>
    <w:rsid w:val="00EC283F"/>
    <w:rsid w:val="00EC3910"/>
    <w:rsid w:val="00EC4087"/>
    <w:rsid w:val="00EC5492"/>
    <w:rsid w:val="00EC62FF"/>
    <w:rsid w:val="00EC74F6"/>
    <w:rsid w:val="00EC789C"/>
    <w:rsid w:val="00ED0295"/>
    <w:rsid w:val="00ED1583"/>
    <w:rsid w:val="00ED244D"/>
    <w:rsid w:val="00ED2959"/>
    <w:rsid w:val="00ED3754"/>
    <w:rsid w:val="00ED3C22"/>
    <w:rsid w:val="00ED46D5"/>
    <w:rsid w:val="00ED5123"/>
    <w:rsid w:val="00ED5458"/>
    <w:rsid w:val="00ED69D4"/>
    <w:rsid w:val="00ED69F9"/>
    <w:rsid w:val="00EE06A4"/>
    <w:rsid w:val="00EE2086"/>
    <w:rsid w:val="00EE2F90"/>
    <w:rsid w:val="00EE4FE0"/>
    <w:rsid w:val="00EE677F"/>
    <w:rsid w:val="00EE6794"/>
    <w:rsid w:val="00EE68F9"/>
    <w:rsid w:val="00EE6CF0"/>
    <w:rsid w:val="00EE72AA"/>
    <w:rsid w:val="00EF074C"/>
    <w:rsid w:val="00EF17B3"/>
    <w:rsid w:val="00EF17E8"/>
    <w:rsid w:val="00EF1EF6"/>
    <w:rsid w:val="00EF2A31"/>
    <w:rsid w:val="00EF3B3B"/>
    <w:rsid w:val="00EF516F"/>
    <w:rsid w:val="00EF55A8"/>
    <w:rsid w:val="00EF5798"/>
    <w:rsid w:val="00EF7032"/>
    <w:rsid w:val="00EF7678"/>
    <w:rsid w:val="00EF7C75"/>
    <w:rsid w:val="00F0204C"/>
    <w:rsid w:val="00F02DB2"/>
    <w:rsid w:val="00F041DA"/>
    <w:rsid w:val="00F05326"/>
    <w:rsid w:val="00F0644F"/>
    <w:rsid w:val="00F06646"/>
    <w:rsid w:val="00F1039C"/>
    <w:rsid w:val="00F1079A"/>
    <w:rsid w:val="00F109D8"/>
    <w:rsid w:val="00F10B35"/>
    <w:rsid w:val="00F11C79"/>
    <w:rsid w:val="00F12775"/>
    <w:rsid w:val="00F13A11"/>
    <w:rsid w:val="00F13B7C"/>
    <w:rsid w:val="00F14F64"/>
    <w:rsid w:val="00F165FE"/>
    <w:rsid w:val="00F2042D"/>
    <w:rsid w:val="00F206F3"/>
    <w:rsid w:val="00F20925"/>
    <w:rsid w:val="00F214C2"/>
    <w:rsid w:val="00F21F61"/>
    <w:rsid w:val="00F229A2"/>
    <w:rsid w:val="00F22AC8"/>
    <w:rsid w:val="00F2359C"/>
    <w:rsid w:val="00F23785"/>
    <w:rsid w:val="00F2558B"/>
    <w:rsid w:val="00F26245"/>
    <w:rsid w:val="00F27BC5"/>
    <w:rsid w:val="00F27E6A"/>
    <w:rsid w:val="00F306EF"/>
    <w:rsid w:val="00F3086F"/>
    <w:rsid w:val="00F31534"/>
    <w:rsid w:val="00F31D87"/>
    <w:rsid w:val="00F32DBD"/>
    <w:rsid w:val="00F35BA9"/>
    <w:rsid w:val="00F365F4"/>
    <w:rsid w:val="00F37066"/>
    <w:rsid w:val="00F40AA8"/>
    <w:rsid w:val="00F40AC4"/>
    <w:rsid w:val="00F40C6C"/>
    <w:rsid w:val="00F4180B"/>
    <w:rsid w:val="00F42F8E"/>
    <w:rsid w:val="00F44385"/>
    <w:rsid w:val="00F44544"/>
    <w:rsid w:val="00F4700E"/>
    <w:rsid w:val="00F476DE"/>
    <w:rsid w:val="00F5069D"/>
    <w:rsid w:val="00F52CE7"/>
    <w:rsid w:val="00F53F4A"/>
    <w:rsid w:val="00F56C15"/>
    <w:rsid w:val="00F6012A"/>
    <w:rsid w:val="00F6041E"/>
    <w:rsid w:val="00F6202A"/>
    <w:rsid w:val="00F62107"/>
    <w:rsid w:val="00F627CD"/>
    <w:rsid w:val="00F63107"/>
    <w:rsid w:val="00F64AC9"/>
    <w:rsid w:val="00F64FD4"/>
    <w:rsid w:val="00F65784"/>
    <w:rsid w:val="00F658AA"/>
    <w:rsid w:val="00F6646E"/>
    <w:rsid w:val="00F666F2"/>
    <w:rsid w:val="00F67410"/>
    <w:rsid w:val="00F67500"/>
    <w:rsid w:val="00F67BB6"/>
    <w:rsid w:val="00F702D9"/>
    <w:rsid w:val="00F715BE"/>
    <w:rsid w:val="00F725D3"/>
    <w:rsid w:val="00F734CF"/>
    <w:rsid w:val="00F73F3F"/>
    <w:rsid w:val="00F7475C"/>
    <w:rsid w:val="00F752AC"/>
    <w:rsid w:val="00F75A53"/>
    <w:rsid w:val="00F77163"/>
    <w:rsid w:val="00F775B4"/>
    <w:rsid w:val="00F8059B"/>
    <w:rsid w:val="00F80F1C"/>
    <w:rsid w:val="00F83862"/>
    <w:rsid w:val="00F846A3"/>
    <w:rsid w:val="00F85171"/>
    <w:rsid w:val="00F85A46"/>
    <w:rsid w:val="00F85DEF"/>
    <w:rsid w:val="00F861C5"/>
    <w:rsid w:val="00F8688C"/>
    <w:rsid w:val="00F87848"/>
    <w:rsid w:val="00F87CB4"/>
    <w:rsid w:val="00F90305"/>
    <w:rsid w:val="00F9203A"/>
    <w:rsid w:val="00F92DE7"/>
    <w:rsid w:val="00F94A50"/>
    <w:rsid w:val="00F95791"/>
    <w:rsid w:val="00F95FD3"/>
    <w:rsid w:val="00F97F7F"/>
    <w:rsid w:val="00FA0131"/>
    <w:rsid w:val="00FA0A83"/>
    <w:rsid w:val="00FA0BC9"/>
    <w:rsid w:val="00FA1033"/>
    <w:rsid w:val="00FA11D7"/>
    <w:rsid w:val="00FA17F8"/>
    <w:rsid w:val="00FA27E6"/>
    <w:rsid w:val="00FA3118"/>
    <w:rsid w:val="00FA35A4"/>
    <w:rsid w:val="00FA44F4"/>
    <w:rsid w:val="00FA55C9"/>
    <w:rsid w:val="00FA66F2"/>
    <w:rsid w:val="00FA7667"/>
    <w:rsid w:val="00FB048E"/>
    <w:rsid w:val="00FB0DC8"/>
    <w:rsid w:val="00FB1F99"/>
    <w:rsid w:val="00FB248C"/>
    <w:rsid w:val="00FB27C0"/>
    <w:rsid w:val="00FB3C6E"/>
    <w:rsid w:val="00FB46CE"/>
    <w:rsid w:val="00FB4736"/>
    <w:rsid w:val="00FB5234"/>
    <w:rsid w:val="00FB57AD"/>
    <w:rsid w:val="00FB59B2"/>
    <w:rsid w:val="00FB66A2"/>
    <w:rsid w:val="00FB702A"/>
    <w:rsid w:val="00FB7A8F"/>
    <w:rsid w:val="00FB7ACE"/>
    <w:rsid w:val="00FC05BB"/>
    <w:rsid w:val="00FC1A38"/>
    <w:rsid w:val="00FC4500"/>
    <w:rsid w:val="00FC4CB6"/>
    <w:rsid w:val="00FC5ECB"/>
    <w:rsid w:val="00FC63AB"/>
    <w:rsid w:val="00FC66C9"/>
    <w:rsid w:val="00FC7178"/>
    <w:rsid w:val="00FC736A"/>
    <w:rsid w:val="00FD044F"/>
    <w:rsid w:val="00FD06BB"/>
    <w:rsid w:val="00FD0AC3"/>
    <w:rsid w:val="00FD1368"/>
    <w:rsid w:val="00FD1C66"/>
    <w:rsid w:val="00FD3527"/>
    <w:rsid w:val="00FD3D58"/>
    <w:rsid w:val="00FD46EC"/>
    <w:rsid w:val="00FD4D25"/>
    <w:rsid w:val="00FD516F"/>
    <w:rsid w:val="00FD5728"/>
    <w:rsid w:val="00FD64D0"/>
    <w:rsid w:val="00FD67B3"/>
    <w:rsid w:val="00FD718E"/>
    <w:rsid w:val="00FD776B"/>
    <w:rsid w:val="00FD7B0D"/>
    <w:rsid w:val="00FE1294"/>
    <w:rsid w:val="00FE145A"/>
    <w:rsid w:val="00FE20A3"/>
    <w:rsid w:val="00FE2347"/>
    <w:rsid w:val="00FE26C2"/>
    <w:rsid w:val="00FE2D6C"/>
    <w:rsid w:val="00FE2ECB"/>
    <w:rsid w:val="00FE4A0D"/>
    <w:rsid w:val="00FE77E8"/>
    <w:rsid w:val="00FE77FF"/>
    <w:rsid w:val="00FF15B2"/>
    <w:rsid w:val="00FF1692"/>
    <w:rsid w:val="00FF16AB"/>
    <w:rsid w:val="00FF1B45"/>
    <w:rsid w:val="00FF230F"/>
    <w:rsid w:val="00FF4379"/>
    <w:rsid w:val="00FF5D52"/>
    <w:rsid w:val="00FF73C8"/>
    <w:rsid w:val="00FF757C"/>
    <w:rsid w:val="00FF7A0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119B10"/>
  <w15:docId w15:val="{26E2B69C-AA1E-4A52-A1C6-3467239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F09B3"/>
    <w:rPr>
      <w:sz w:val="24"/>
      <w:lang w:val="en-GB" w:eastAsia="ru-RU"/>
    </w:rPr>
  </w:style>
  <w:style w:type="paragraph" w:styleId="1">
    <w:name w:val="heading 1"/>
    <w:basedOn w:val="a4"/>
    <w:next w:val="a5"/>
    <w:link w:val="Heading1Char"/>
    <w:rsid w:val="00BB1116"/>
    <w:pPr>
      <w:keepNext/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pacing w:after="200"/>
      <w:jc w:val="both"/>
      <w:outlineLvl w:val="0"/>
    </w:pPr>
    <w:rPr>
      <w:b/>
      <w:caps/>
      <w:sz w:val="28"/>
    </w:rPr>
  </w:style>
  <w:style w:type="paragraph" w:styleId="2">
    <w:name w:val="heading 2"/>
    <w:basedOn w:val="a4"/>
    <w:next w:val="a5"/>
    <w:qFormat/>
    <w:pPr>
      <w:numPr>
        <w:ilvl w:val="1"/>
        <w:numId w:val="5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pacing w:after="200"/>
      <w:jc w:val="both"/>
      <w:outlineLvl w:val="1"/>
    </w:pPr>
  </w:style>
  <w:style w:type="paragraph" w:styleId="3">
    <w:name w:val="heading 3"/>
    <w:basedOn w:val="a4"/>
    <w:next w:val="a5"/>
    <w:qFormat/>
    <w:pPr>
      <w:numPr>
        <w:ilvl w:val="2"/>
        <w:numId w:val="5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pacing w:after="200"/>
      <w:jc w:val="both"/>
      <w:outlineLvl w:val="2"/>
    </w:pPr>
  </w:style>
  <w:style w:type="paragraph" w:styleId="4">
    <w:name w:val="heading 4"/>
    <w:basedOn w:val="a4"/>
    <w:next w:val="a5"/>
    <w:qFormat/>
    <w:pPr>
      <w:numPr>
        <w:ilvl w:val="3"/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pacing w:after="200"/>
      <w:jc w:val="both"/>
      <w:outlineLvl w:val="3"/>
    </w:pPr>
  </w:style>
  <w:style w:type="paragraph" w:styleId="5">
    <w:name w:val="heading 5"/>
    <w:basedOn w:val="a4"/>
    <w:next w:val="a5"/>
    <w:qFormat/>
    <w:pPr>
      <w:numPr>
        <w:ilvl w:val="4"/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pacing w:after="200"/>
      <w:jc w:val="both"/>
      <w:outlineLvl w:val="4"/>
    </w:pPr>
  </w:style>
  <w:style w:type="paragraph" w:styleId="6">
    <w:name w:val="heading 6"/>
    <w:basedOn w:val="a4"/>
    <w:next w:val="a5"/>
    <w:qFormat/>
    <w:pPr>
      <w:numPr>
        <w:ilvl w:val="5"/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pacing w:after="200"/>
      <w:jc w:val="both"/>
      <w:outlineLvl w:val="5"/>
    </w:pPr>
  </w:style>
  <w:style w:type="paragraph" w:styleId="7">
    <w:name w:val="heading 7"/>
    <w:basedOn w:val="a4"/>
    <w:next w:val="a5"/>
    <w:qFormat/>
    <w:pPr>
      <w:numPr>
        <w:ilvl w:val="6"/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pacing w:after="200"/>
      <w:jc w:val="both"/>
      <w:outlineLvl w:val="6"/>
    </w:pPr>
  </w:style>
  <w:style w:type="paragraph" w:styleId="8">
    <w:name w:val="heading 8"/>
    <w:basedOn w:val="a4"/>
    <w:next w:val="a5"/>
    <w:qFormat/>
    <w:pPr>
      <w:numPr>
        <w:ilvl w:val="7"/>
        <w:numId w:val="5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pacing w:after="200"/>
      <w:jc w:val="both"/>
      <w:outlineLvl w:val="7"/>
    </w:pPr>
  </w:style>
  <w:style w:type="paragraph" w:styleId="9">
    <w:name w:val="heading 9"/>
    <w:basedOn w:val="a4"/>
    <w:next w:val="a5"/>
    <w:qFormat/>
    <w:pPr>
      <w:numPr>
        <w:ilvl w:val="8"/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pacing w:after="200"/>
      <w:jc w:val="both"/>
      <w:outlineLvl w:val="8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basedOn w:val="a4"/>
    <w:link w:val="BodyTextChar"/>
    <w:pPr>
      <w:spacing w:after="120"/>
    </w:pPr>
  </w:style>
  <w:style w:type="paragraph" w:styleId="a9">
    <w:name w:val="header"/>
    <w:basedOn w:val="a4"/>
    <w:pPr>
      <w:tabs>
        <w:tab w:val="center" w:pos="4153"/>
        <w:tab w:val="right" w:pos="8306"/>
      </w:tabs>
    </w:pPr>
  </w:style>
  <w:style w:type="paragraph" w:styleId="aa">
    <w:name w:val="footer"/>
    <w:basedOn w:val="a4"/>
    <w:link w:val="FooterChar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6"/>
  </w:style>
  <w:style w:type="paragraph" w:customStyle="1" w:styleId="Level1">
    <w:name w:val="Level 1"/>
    <w:basedOn w:val="a4"/>
    <w:next w:val="a4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szCs w:val="24"/>
      <w:lang w:eastAsia="en-US"/>
    </w:rPr>
  </w:style>
  <w:style w:type="paragraph" w:customStyle="1" w:styleId="Level2">
    <w:name w:val="Level 2"/>
    <w:basedOn w:val="a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3">
    <w:name w:val="Level 3"/>
    <w:basedOn w:val="a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4">
    <w:name w:val="Level 4"/>
    <w:basedOn w:val="a4"/>
    <w:pPr>
      <w:numPr>
        <w:ilvl w:val="3"/>
        <w:numId w:val="1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5">
    <w:name w:val="Level 5"/>
    <w:basedOn w:val="a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6">
    <w:name w:val="Level 6"/>
    <w:basedOn w:val="a4"/>
    <w:pPr>
      <w:numPr>
        <w:ilvl w:val="5"/>
        <w:numId w:val="1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  <w:lang w:eastAsia="en-US"/>
    </w:rPr>
  </w:style>
  <w:style w:type="paragraph" w:customStyle="1" w:styleId="roman2">
    <w:name w:val="roman 2"/>
    <w:basedOn w:val="a4"/>
    <w:pPr>
      <w:numPr>
        <w:numId w:val="2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a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8">
    <w:name w:val="Level 8"/>
    <w:basedOn w:val="a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  <w:lang w:eastAsia="en-US"/>
    </w:rPr>
  </w:style>
  <w:style w:type="paragraph" w:customStyle="1" w:styleId="Level9">
    <w:name w:val="Level 9"/>
    <w:basedOn w:val="a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  <w:lang w:eastAsia="en-US"/>
    </w:rPr>
  </w:style>
  <w:style w:type="paragraph" w:styleId="ac">
    <w:name w:val="Balloon Text"/>
    <w:basedOn w:val="a4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lpha1">
    <w:name w:val="alpha 1"/>
    <w:basedOn w:val="a4"/>
    <w:pPr>
      <w:numPr>
        <w:numId w:val="3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n-txt">
    <w:name w:val="n-txt"/>
    <w:basedOn w:val="a4"/>
    <w:pPr>
      <w:spacing w:before="100" w:beforeAutospacing="1" w:after="100" w:afterAutospacing="1"/>
    </w:pPr>
    <w:rPr>
      <w:szCs w:val="24"/>
      <w:lang w:val="ru-RU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4"/>
    <w:semiHidden/>
    <w:rPr>
      <w:sz w:val="20"/>
    </w:rPr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2">
    <w:name w:val="Подподпункт договора"/>
    <w:basedOn w:val="a1"/>
    <w:pPr>
      <w:numPr>
        <w:ilvl w:val="3"/>
      </w:numPr>
    </w:pPr>
  </w:style>
  <w:style w:type="paragraph" w:customStyle="1" w:styleId="a0">
    <w:name w:val="Пункт договора"/>
    <w:basedOn w:val="a4"/>
    <w:pPr>
      <w:widowControl w:val="0"/>
      <w:numPr>
        <w:ilvl w:val="1"/>
        <w:numId w:val="4"/>
      </w:numPr>
      <w:jc w:val="both"/>
    </w:pPr>
    <w:rPr>
      <w:lang w:val="ru-RU"/>
    </w:rPr>
  </w:style>
  <w:style w:type="paragraph" w:customStyle="1" w:styleId="a">
    <w:name w:val="Раздел договора"/>
    <w:basedOn w:val="a4"/>
    <w:next w:val="a0"/>
    <w:pPr>
      <w:keepNext/>
      <w:keepLines/>
      <w:widowControl w:val="0"/>
      <w:numPr>
        <w:numId w:val="4"/>
      </w:numPr>
      <w:spacing w:before="240" w:after="200"/>
    </w:pPr>
    <w:rPr>
      <w:b/>
      <w:caps/>
      <w:lang w:val="ru-RU"/>
    </w:rPr>
  </w:style>
  <w:style w:type="paragraph" w:customStyle="1" w:styleId="a1">
    <w:name w:val="Подпункт договора"/>
    <w:basedOn w:val="a0"/>
    <w:pPr>
      <w:widowControl/>
      <w:numPr>
        <w:ilvl w:val="2"/>
      </w:numPr>
    </w:pPr>
  </w:style>
  <w:style w:type="paragraph" w:styleId="20">
    <w:name w:val="Body Text Indent 2"/>
    <w:basedOn w:val="a4"/>
    <w:pPr>
      <w:spacing w:after="120" w:line="480" w:lineRule="auto"/>
      <w:ind w:left="283"/>
    </w:pPr>
    <w:rPr>
      <w:sz w:val="20"/>
      <w:lang w:val="ru-RU"/>
    </w:rPr>
  </w:style>
  <w:style w:type="paragraph" w:customStyle="1" w:styleId="af0">
    <w:name w:val="Текстовый"/>
    <w:pPr>
      <w:widowControl w:val="0"/>
      <w:jc w:val="both"/>
    </w:pPr>
    <w:rPr>
      <w:rFonts w:ascii="Arial" w:eastAsia="MS Mincho" w:hAnsi="Arial"/>
      <w:lang w:val="ru-RU"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2"/>
      <w:szCs w:val="22"/>
      <w:lang w:val="ru-RU" w:eastAsia="ru-RU"/>
    </w:rPr>
  </w:style>
  <w:style w:type="paragraph" w:styleId="af1">
    <w:name w:val="Body Text Indent"/>
    <w:basedOn w:val="a4"/>
    <w:pPr>
      <w:autoSpaceDE w:val="0"/>
      <w:autoSpaceDN w:val="0"/>
      <w:adjustRightInd w:val="0"/>
      <w:ind w:left="540"/>
      <w:jc w:val="both"/>
    </w:pPr>
    <w:rPr>
      <w:sz w:val="22"/>
      <w:szCs w:val="22"/>
      <w:lang w:val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2">
    <w:name w:val="Title"/>
    <w:basedOn w:val="a4"/>
    <w:qFormat/>
    <w:pPr>
      <w:widowControl w:val="0"/>
      <w:ind w:firstLine="567"/>
      <w:jc w:val="center"/>
    </w:pPr>
    <w:rPr>
      <w:caps/>
      <w:kern w:val="24"/>
      <w:u w:val="single"/>
      <w:lang w:val="en-AU" w:eastAsia="en-US"/>
    </w:rPr>
  </w:style>
  <w:style w:type="paragraph" w:styleId="af3">
    <w:name w:val="footnote text"/>
    <w:basedOn w:val="a4"/>
    <w:semiHidden/>
    <w:rPr>
      <w:sz w:val="20"/>
      <w:lang w:val="ru-RU" w:eastAsia="en-US"/>
    </w:rPr>
  </w:style>
  <w:style w:type="paragraph" w:customStyle="1" w:styleId="Letter">
    <w:name w:val="Letter"/>
    <w:basedOn w:val="a4"/>
    <w:pPr>
      <w:spacing w:line="360" w:lineRule="auto"/>
      <w:jc w:val="both"/>
    </w:pPr>
    <w:rPr>
      <w:rFonts w:ascii="Arial" w:hAnsi="Arial"/>
      <w:szCs w:val="24"/>
      <w:lang w:val="ru-RU"/>
    </w:rPr>
  </w:style>
  <w:style w:type="character" w:styleId="af4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a4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ascii="Palatino Linotype" w:hAnsi="Palatino Linotype"/>
      <w:szCs w:val="24"/>
      <w:lang w:val="ru-RU"/>
    </w:rPr>
  </w:style>
  <w:style w:type="character" w:customStyle="1" w:styleId="FontStyle55">
    <w:name w:val="Font Style55"/>
    <w:rPr>
      <w:rFonts w:ascii="Palatino Linotype" w:hAnsi="Palatino Linotype" w:cs="Palatino Linotype"/>
      <w:sz w:val="22"/>
      <w:szCs w:val="22"/>
    </w:rPr>
  </w:style>
  <w:style w:type="paragraph" w:customStyle="1" w:styleId="Style6">
    <w:name w:val="Style6"/>
    <w:basedOn w:val="a4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Palatino Linotype" w:hAnsi="Palatino Linotype"/>
      <w:szCs w:val="24"/>
      <w:lang w:val="ru-RU"/>
    </w:rPr>
  </w:style>
  <w:style w:type="paragraph" w:customStyle="1" w:styleId="Style13">
    <w:name w:val="Style13"/>
    <w:basedOn w:val="a4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Palatino Linotype" w:hAnsi="Palatino Linotype"/>
      <w:szCs w:val="24"/>
      <w:lang w:val="ru-RU"/>
    </w:rPr>
  </w:style>
  <w:style w:type="paragraph" w:customStyle="1" w:styleId="Style31">
    <w:name w:val="Style31"/>
    <w:basedOn w:val="a4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Palatino Linotype" w:hAnsi="Palatino Linotype"/>
      <w:szCs w:val="24"/>
      <w:lang w:val="ru-RU"/>
    </w:rPr>
  </w:style>
  <w:style w:type="character" w:styleId="af5">
    <w:name w:val="footnote reference"/>
    <w:semiHidden/>
    <w:rPr>
      <w:vertAlign w:val="superscript"/>
    </w:rPr>
  </w:style>
  <w:style w:type="character" w:customStyle="1" w:styleId="Heading2Char">
    <w:name w:val="Heading 2 Char"/>
    <w:rPr>
      <w:sz w:val="24"/>
      <w:lang w:val="en-GB" w:eastAsia="ru-RU" w:bidi="ar-SA"/>
    </w:rPr>
  </w:style>
  <w:style w:type="paragraph" w:customStyle="1" w:styleId="Style38">
    <w:name w:val="Style38"/>
    <w:basedOn w:val="a4"/>
    <w:rsid w:val="007D5A89"/>
    <w:pPr>
      <w:widowControl w:val="0"/>
      <w:autoSpaceDE w:val="0"/>
      <w:autoSpaceDN w:val="0"/>
      <w:adjustRightInd w:val="0"/>
      <w:spacing w:line="319" w:lineRule="exact"/>
      <w:ind w:firstLine="538"/>
      <w:jc w:val="both"/>
    </w:pPr>
    <w:rPr>
      <w:rFonts w:ascii="Palatino Linotype" w:hAnsi="Palatino Linotype"/>
      <w:szCs w:val="24"/>
      <w:lang w:val="ru-RU"/>
    </w:rPr>
  </w:style>
  <w:style w:type="paragraph" w:customStyle="1" w:styleId="af6">
    <w:name w:val="марк_бук"/>
    <w:basedOn w:val="a3"/>
    <w:rsid w:val="00D55E30"/>
    <w:pPr>
      <w:keepLines/>
      <w:numPr>
        <w:numId w:val="0"/>
      </w:numPr>
      <w:tabs>
        <w:tab w:val="num" w:pos="1361"/>
      </w:tabs>
      <w:ind w:left="454" w:hanging="170"/>
      <w:jc w:val="both"/>
    </w:pPr>
    <w:rPr>
      <w:sz w:val="20"/>
      <w:lang w:val="ru-RU"/>
    </w:rPr>
  </w:style>
  <w:style w:type="paragraph" w:styleId="a3">
    <w:name w:val="List Bullet"/>
    <w:basedOn w:val="a4"/>
    <w:rsid w:val="00D55E30"/>
    <w:pPr>
      <w:numPr>
        <w:numId w:val="7"/>
      </w:numPr>
    </w:pPr>
  </w:style>
  <w:style w:type="paragraph" w:styleId="10">
    <w:name w:val="toc 1"/>
    <w:basedOn w:val="a4"/>
    <w:next w:val="a4"/>
    <w:uiPriority w:val="39"/>
    <w:qFormat/>
    <w:rsid w:val="00B577AA"/>
    <w:pPr>
      <w:spacing w:before="280" w:after="140"/>
      <w:ind w:left="567" w:hanging="567"/>
    </w:pPr>
    <w:rPr>
      <w:kern w:val="20"/>
      <w:sz w:val="22"/>
      <w:szCs w:val="24"/>
      <w:lang w:eastAsia="en-US"/>
    </w:rPr>
  </w:style>
  <w:style w:type="paragraph" w:customStyle="1" w:styleId="Style1">
    <w:name w:val="Style1"/>
    <w:basedOn w:val="10"/>
    <w:rsid w:val="00C84A3B"/>
    <w:pPr>
      <w:tabs>
        <w:tab w:val="right" w:leader="dot" w:pos="8721"/>
      </w:tabs>
    </w:pPr>
    <w:rPr>
      <w:sz w:val="24"/>
    </w:rPr>
  </w:style>
  <w:style w:type="character" w:styleId="HTML">
    <w:name w:val="HTML Variable"/>
    <w:rsid w:val="00C84A3B"/>
    <w:rPr>
      <w:i/>
      <w:iCs/>
    </w:rPr>
  </w:style>
  <w:style w:type="paragraph" w:customStyle="1" w:styleId="Style2">
    <w:name w:val="Style2"/>
    <w:basedOn w:val="10"/>
    <w:next w:val="10"/>
    <w:rsid w:val="00C84A3B"/>
    <w:pPr>
      <w:tabs>
        <w:tab w:val="right" w:leader="dot" w:pos="8721"/>
      </w:tabs>
    </w:pPr>
  </w:style>
  <w:style w:type="paragraph" w:styleId="21">
    <w:name w:val="toc 2"/>
    <w:basedOn w:val="a4"/>
    <w:next w:val="a4"/>
    <w:autoRedefine/>
    <w:uiPriority w:val="39"/>
    <w:qFormat/>
    <w:rsid w:val="00C84A3B"/>
    <w:pPr>
      <w:ind w:left="240"/>
    </w:pPr>
  </w:style>
  <w:style w:type="paragraph" w:customStyle="1" w:styleId="ConsPlusCell">
    <w:name w:val="ConsPlusCell"/>
    <w:rsid w:val="00F109D8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ru-RU" w:eastAsia="ja-JP"/>
    </w:rPr>
  </w:style>
  <w:style w:type="character" w:customStyle="1" w:styleId="Heading1Char">
    <w:name w:val="Heading 1 Char"/>
    <w:link w:val="1"/>
    <w:rsid w:val="00BB1116"/>
    <w:rPr>
      <w:b/>
      <w:caps/>
      <w:sz w:val="28"/>
      <w:lang w:val="en-GB" w:eastAsia="ru-RU"/>
    </w:rPr>
  </w:style>
  <w:style w:type="paragraph" w:styleId="af7">
    <w:name w:val="List Paragraph"/>
    <w:basedOn w:val="a4"/>
    <w:uiPriority w:val="34"/>
    <w:qFormat/>
    <w:rsid w:val="004E6E8A"/>
    <w:pPr>
      <w:ind w:left="720"/>
    </w:pPr>
  </w:style>
  <w:style w:type="table" w:styleId="af8">
    <w:name w:val="Table Grid"/>
    <w:basedOn w:val="a7"/>
    <w:rsid w:val="0083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561A39"/>
    <w:rPr>
      <w:i/>
      <w:iCs/>
    </w:rPr>
  </w:style>
  <w:style w:type="paragraph" w:customStyle="1" w:styleId="General1L4">
    <w:name w:val="General 1 L4"/>
    <w:basedOn w:val="a4"/>
    <w:next w:val="30"/>
    <w:link w:val="General1L4Char"/>
    <w:rsid w:val="00BB5FDB"/>
    <w:pPr>
      <w:spacing w:after="240" w:line="288" w:lineRule="auto"/>
      <w:jc w:val="both"/>
      <w:outlineLvl w:val="3"/>
    </w:pPr>
    <w:rPr>
      <w:rFonts w:eastAsia="SimSun" w:cs="Simplified Arabic"/>
      <w:szCs w:val="24"/>
      <w:lang w:val="en-US" w:eastAsia="zh-CN" w:bidi="ar-AE"/>
    </w:rPr>
  </w:style>
  <w:style w:type="character" w:customStyle="1" w:styleId="General1L4Char">
    <w:name w:val="General 1 L4 Char"/>
    <w:link w:val="General1L4"/>
    <w:rsid w:val="00BB5FDB"/>
    <w:rPr>
      <w:rFonts w:eastAsia="SimSun" w:cs="Simplified Arabic"/>
      <w:sz w:val="24"/>
      <w:szCs w:val="24"/>
      <w:lang w:eastAsia="zh-CN" w:bidi="ar-AE"/>
    </w:rPr>
  </w:style>
  <w:style w:type="paragraph" w:styleId="30">
    <w:name w:val="Body Text 3"/>
    <w:basedOn w:val="a4"/>
    <w:link w:val="BodyText3Char"/>
    <w:rsid w:val="00BB5FD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30"/>
    <w:rsid w:val="00BB5FDB"/>
    <w:rPr>
      <w:sz w:val="16"/>
      <w:szCs w:val="16"/>
      <w:lang w:val="en-GB" w:eastAsia="ru-RU"/>
    </w:rPr>
  </w:style>
  <w:style w:type="character" w:customStyle="1" w:styleId="FooterChar">
    <w:name w:val="Footer Char"/>
    <w:link w:val="aa"/>
    <w:uiPriority w:val="99"/>
    <w:rsid w:val="00276B86"/>
    <w:rPr>
      <w:sz w:val="24"/>
      <w:lang w:val="en-GB" w:eastAsia="ru-RU"/>
    </w:rPr>
  </w:style>
  <w:style w:type="paragraph" w:customStyle="1" w:styleId="afa">
    <w:name w:val="Заголовок отчета"/>
    <w:next w:val="a4"/>
    <w:rsid w:val="00776883"/>
    <w:pPr>
      <w:spacing w:after="360"/>
      <w:ind w:left="3119"/>
      <w:jc w:val="right"/>
    </w:pPr>
    <w:rPr>
      <w:rFonts w:ascii="Arial" w:hAnsi="Arial" w:cs="Arial"/>
      <w:b/>
      <w:sz w:val="36"/>
      <w:szCs w:val="36"/>
      <w:lang w:val="ru-RU" w:eastAsia="ru-RU"/>
    </w:rPr>
  </w:style>
  <w:style w:type="paragraph" w:styleId="afb">
    <w:name w:val="TOC Heading"/>
    <w:basedOn w:val="1"/>
    <w:next w:val="a4"/>
    <w:uiPriority w:val="39"/>
    <w:semiHidden/>
    <w:unhideWhenUsed/>
    <w:qFormat/>
    <w:rsid w:val="00834561"/>
    <w:pPr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9029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Cs w:val="28"/>
      <w:lang w:val="en-US" w:eastAsia="ja-JP"/>
    </w:rPr>
  </w:style>
  <w:style w:type="paragraph" w:styleId="31">
    <w:name w:val="toc 3"/>
    <w:basedOn w:val="a4"/>
    <w:next w:val="a4"/>
    <w:autoRedefine/>
    <w:uiPriority w:val="39"/>
    <w:unhideWhenUsed/>
    <w:qFormat/>
    <w:rsid w:val="00BB3169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fc">
    <w:name w:val="???????"/>
    <w:rsid w:val="00640287"/>
    <w:rPr>
      <w:lang w:val="ru-RU" w:eastAsia="ru-RU"/>
    </w:rPr>
  </w:style>
  <w:style w:type="character" w:customStyle="1" w:styleId="BodyTextChar">
    <w:name w:val="Body Text Char"/>
    <w:link w:val="a5"/>
    <w:rsid w:val="00C93CF3"/>
    <w:rPr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4779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5489">
                                                  <w:marLeft w:val="40"/>
                                                  <w:marRight w:val="50"/>
                                                  <w:marTop w:val="28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2D15-5CCF-427C-9D0B-08B2644C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2328</Words>
  <Characters>13270</Characters>
  <Application>Microsoft Office Word</Application>
  <DocSecurity>0</DocSecurity>
  <PresentationFormat>db87849e-6223-4741-b66b-40bc2355f306</PresentationFormat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Brunswick UBS</Company>
  <LinksUpToDate>false</LinksUpToDate>
  <CharactersWithSpaces>15567</CharactersWithSpaces>
  <SharedDoc>false</SharedDoc>
  <HLinks>
    <vt:vector size="78" baseType="variant">
      <vt:variant>
        <vt:i4>1310770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_Toc531001613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_Toc531001612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_Toc531001611</vt:lpwstr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_Toc531001610</vt:lpwstr>
      </vt:variant>
      <vt:variant>
        <vt:i4>1376306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_Toc531001609</vt:lpwstr>
      </vt:variant>
      <vt:variant>
        <vt:i4>1376306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_Toc531001608</vt:lpwstr>
      </vt:variant>
      <vt:variant>
        <vt:i4>1376306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_Toc531001607</vt:lpwstr>
      </vt:variant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http://www.ubs.com/</vt:lpwstr>
      </vt:variant>
      <vt:variant>
        <vt:lpwstr/>
      </vt:variant>
      <vt:variant>
        <vt:i4>2293875</vt:i4>
      </vt:variant>
      <vt:variant>
        <vt:i4>18</vt:i4>
      </vt:variant>
      <vt:variant>
        <vt:i4>0</vt:i4>
      </vt:variant>
      <vt:variant>
        <vt:i4>5</vt:i4>
      </vt:variant>
      <vt:variant>
        <vt:lpwstr>http://www.ubs.com/</vt:lpwstr>
      </vt:variant>
      <vt:variant>
        <vt:lpwstr/>
      </vt:variant>
      <vt:variant>
        <vt:i4>2293875</vt:i4>
      </vt:variant>
      <vt:variant>
        <vt:i4>3</vt:i4>
      </vt:variant>
      <vt:variant>
        <vt:i4>0</vt:i4>
      </vt:variant>
      <vt:variant>
        <vt:i4>5</vt:i4>
      </vt:variant>
      <vt:variant>
        <vt:lpwstr>http://www.ubs.com/</vt:lpwstr>
      </vt:variant>
      <vt:variant>
        <vt:lpwstr/>
      </vt:variant>
      <vt:variant>
        <vt:i4>2293875</vt:i4>
      </vt:variant>
      <vt:variant>
        <vt:i4>2120</vt:i4>
      </vt:variant>
      <vt:variant>
        <vt:i4>1025</vt:i4>
      </vt:variant>
      <vt:variant>
        <vt:i4>4</vt:i4>
      </vt:variant>
      <vt:variant>
        <vt:lpwstr>http://www.ubs.com/</vt:lpwstr>
      </vt:variant>
      <vt:variant>
        <vt:lpwstr/>
      </vt:variant>
      <vt:variant>
        <vt:i4>2293875</vt:i4>
      </vt:variant>
      <vt:variant>
        <vt:i4>74160</vt:i4>
      </vt:variant>
      <vt:variant>
        <vt:i4>1026</vt:i4>
      </vt:variant>
      <vt:variant>
        <vt:i4>4</vt:i4>
      </vt:variant>
      <vt:variant>
        <vt:lpwstr>http://www.ubs.com/</vt:lpwstr>
      </vt:variant>
      <vt:variant>
        <vt:lpwstr/>
      </vt:variant>
      <vt:variant>
        <vt:i4>2293875</vt:i4>
      </vt:variant>
      <vt:variant>
        <vt:i4>74474</vt:i4>
      </vt:variant>
      <vt:variant>
        <vt:i4>1027</vt:i4>
      </vt:variant>
      <vt:variant>
        <vt:i4>4</vt:i4>
      </vt:variant>
      <vt:variant>
        <vt:lpwstr>http://www.ubs.com/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Alla Shumilina</dc:creator>
  <cp:lastModifiedBy>andreeva</cp:lastModifiedBy>
  <cp:revision>2</cp:revision>
  <cp:lastPrinted>2020-11-26T11:34:00Z</cp:lastPrinted>
  <dcterms:created xsi:type="dcterms:W3CDTF">2022-03-14T12:09:00Z</dcterms:created>
  <dcterms:modified xsi:type="dcterms:W3CDTF">2022-03-14T12:09:00Z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a8e7aacf-73f4-40fe-afd4-352df45f949f</vt:lpwstr>
  </property>
  <property fmtid="{D5CDD505-2E9C-101B-9397-08002B2CF9AE}" pid="3" name="Signature">
    <vt:lpwstr>EOnDbtiQbrgL1S3YQJ6C8KfzL3ofS78OGsquCxIJi9aL9aDfUuso68Osbk7AnRCO8R9MV9/KemiWNYvDooqs5w==</vt:lpwstr>
  </property>
  <property fmtid="{D5CDD505-2E9C-101B-9397-08002B2CF9AE}" pid="4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5" name="IQP_Classification">
    <vt:lpwstr>NotProtectedAttachment</vt:lpwstr>
  </property>
</Properties>
</file>