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0" w:rsidRPr="00887D02" w:rsidRDefault="00061CF0" w:rsidP="000E0937">
      <w:pPr>
        <w:shd w:val="clear" w:color="auto" w:fill="FFFFFF"/>
        <w:ind w:left="5103"/>
        <w:rPr>
          <w:rFonts w:ascii="Times New Roman" w:hAnsi="Times New Roman"/>
          <w:spacing w:val="1"/>
          <w:szCs w:val="24"/>
          <w:lang w:val="ru-RU"/>
        </w:rPr>
      </w:pPr>
    </w:p>
    <w:p w:rsidR="00F063E5" w:rsidRPr="00887D02" w:rsidRDefault="00F063E5" w:rsidP="00F063E5">
      <w:pPr>
        <w:pStyle w:val="ConsNonformat"/>
        <w:widowControl/>
        <w:ind w:left="5103"/>
        <w:rPr>
          <w:rFonts w:ascii="Times New Roman" w:hAnsi="Times New Roman"/>
          <w:spacing w:val="1"/>
          <w:sz w:val="24"/>
          <w:szCs w:val="24"/>
        </w:rPr>
      </w:pPr>
      <w:r w:rsidRPr="00887D02">
        <w:rPr>
          <w:rFonts w:ascii="Times New Roman" w:hAnsi="Times New Roman"/>
          <w:spacing w:val="1"/>
          <w:sz w:val="24"/>
          <w:szCs w:val="24"/>
        </w:rPr>
        <w:t>УТВЕРЖДЕН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 xml:space="preserve">решением Совета директоров 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Национальной ассоциации участников фондового рынка 28 января 2016 г.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С изменениями, внесенными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решением Совета директоров 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Национальной ассоциации участников фондового рынка 3 марта 2016 г., 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24 марта 2016 г., </w:t>
      </w: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20 октября 2016 г.</w:t>
      </w:r>
      <w:r w:rsidRPr="00887D02">
        <w:rPr>
          <w:rFonts w:ascii="Times New Roman" w:hAnsi="Times New Roman"/>
          <w:sz w:val="24"/>
          <w:szCs w:val="24"/>
          <w:lang w:val="ru-RU"/>
        </w:rPr>
        <w:t>,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1 ноября 2017 г., 16 ноября 2017 г.,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20 апреля 2018 г., 11 сентября 2018 г.,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30 октября 2018 г., 14 декабря 2018 г.,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30 января 2019 г., 28 февраля 2019 г.,</w:t>
      </w:r>
    </w:p>
    <w:p w:rsidR="00F063E5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15 марта 2019 г., 7 ноября 2019 г.,</w:t>
      </w:r>
    </w:p>
    <w:p w:rsidR="00751757" w:rsidRPr="00887D0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4 декабря 2019 г., 6 февраля 2020 г.</w:t>
      </w:r>
      <w:r w:rsidR="00751757" w:rsidRPr="00887D02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D11761" w:rsidRPr="00887D02" w:rsidRDefault="00751757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16 марта 2020 г.</w:t>
      </w:r>
      <w:r w:rsidR="00583CF6" w:rsidRPr="00887D02">
        <w:rPr>
          <w:rFonts w:ascii="Times New Roman" w:hAnsi="Times New Roman"/>
          <w:spacing w:val="1"/>
          <w:sz w:val="24"/>
          <w:szCs w:val="24"/>
          <w:lang w:val="ru-RU"/>
        </w:rPr>
        <w:t>, 2 декабря 2020 г.</w:t>
      </w:r>
      <w:r w:rsidR="00D11761" w:rsidRPr="00887D02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57117A" w:rsidRDefault="00D11761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887D02">
        <w:rPr>
          <w:rFonts w:ascii="Times New Roman" w:hAnsi="Times New Roman"/>
          <w:spacing w:val="1"/>
          <w:sz w:val="24"/>
          <w:szCs w:val="24"/>
          <w:lang w:val="ru-RU"/>
        </w:rPr>
        <w:t>11 февраля 2021 г.</w:t>
      </w:r>
      <w:r w:rsidR="007E3C0F" w:rsidRPr="00887D02">
        <w:rPr>
          <w:rFonts w:ascii="Times New Roman" w:hAnsi="Times New Roman"/>
          <w:spacing w:val="1"/>
          <w:sz w:val="24"/>
          <w:szCs w:val="24"/>
          <w:lang w:val="ru-RU"/>
        </w:rPr>
        <w:t>, 23 ноября 2021 г.</w:t>
      </w:r>
      <w:r w:rsidR="00BE742D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BE742D" w:rsidRPr="00BE742D" w:rsidRDefault="00BE742D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>1 ноября 2022 г.</w:t>
      </w:r>
      <w:r w:rsidR="005E58EA">
        <w:rPr>
          <w:rFonts w:ascii="Times New Roman" w:hAnsi="Times New Roman"/>
          <w:spacing w:val="1"/>
          <w:sz w:val="24"/>
          <w:szCs w:val="24"/>
          <w:lang w:val="ru-RU"/>
        </w:rPr>
        <w:t>, 27 января 2023 г.</w:t>
      </w:r>
    </w:p>
    <w:p w:rsidR="0051602F" w:rsidRPr="00887D0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010018" w:rsidRPr="00887D02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063E5" w:rsidRPr="00887D02" w:rsidRDefault="00F063E5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063E5" w:rsidRPr="00887D02" w:rsidRDefault="00F063E5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887D0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887D02" w:rsidRDefault="00C03A78" w:rsidP="00C03A7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b/>
          <w:sz w:val="24"/>
          <w:szCs w:val="24"/>
        </w:rPr>
        <w:t>ВНУТРЕННИЙ СТАНДАРТ</w:t>
      </w:r>
    </w:p>
    <w:p w:rsidR="002608D2" w:rsidRPr="00887D0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887D0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887D02" w:rsidRDefault="00C03A78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7D02">
        <w:rPr>
          <w:rFonts w:ascii="Times New Roman" w:hAnsi="Times New Roman" w:cs="Times New Roman"/>
          <w:sz w:val="24"/>
          <w:szCs w:val="24"/>
        </w:rPr>
        <w:t>ПРАВИЛ</w:t>
      </w:r>
      <w:r w:rsidR="002608D2" w:rsidRPr="00887D02">
        <w:rPr>
          <w:rFonts w:ascii="Times New Roman" w:hAnsi="Times New Roman" w:cs="Times New Roman"/>
          <w:sz w:val="24"/>
          <w:szCs w:val="24"/>
        </w:rPr>
        <w:t>А</w:t>
      </w:r>
      <w:r w:rsidRPr="0088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D2" w:rsidRPr="00887D0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887D0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7D02">
        <w:rPr>
          <w:rFonts w:ascii="Times New Roman" w:hAnsi="Times New Roman" w:cs="Times New Roman"/>
          <w:sz w:val="24"/>
          <w:szCs w:val="24"/>
        </w:rPr>
        <w:t>членства в Национальной ассоциации участников фондового рынка</w:t>
      </w:r>
    </w:p>
    <w:p w:rsidR="00751757" w:rsidRPr="00887D02" w:rsidRDefault="00751757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887D02" w:rsidRDefault="00010018" w:rsidP="002608D2">
      <w:pPr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5789A" w:rsidRPr="00887D0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>1. Настоящие Правила регулируют</w:t>
      </w:r>
      <w:r w:rsidR="00B5789A" w:rsidRPr="00887D02">
        <w:rPr>
          <w:rFonts w:ascii="Times New Roman" w:hAnsi="Times New Roman"/>
          <w:sz w:val="24"/>
          <w:szCs w:val="24"/>
        </w:rPr>
        <w:t> 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 xml:space="preserve"> отношения, связанные с членством</w:t>
      </w:r>
      <w:r w:rsidR="00B5789A" w:rsidRPr="00887D02">
        <w:rPr>
          <w:rFonts w:ascii="Times New Roman" w:hAnsi="Times New Roman"/>
          <w:sz w:val="24"/>
          <w:szCs w:val="24"/>
        </w:rPr>
        <w:t> 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 xml:space="preserve"> в Национальн</w:t>
      </w:r>
      <w:r w:rsidR="00F04479" w:rsidRPr="00887D02">
        <w:rPr>
          <w:rFonts w:ascii="Times New Roman" w:hAnsi="Times New Roman"/>
          <w:sz w:val="24"/>
          <w:szCs w:val="24"/>
          <w:lang w:val="ru-RU"/>
        </w:rPr>
        <w:t>ой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 xml:space="preserve"> ассоциаци</w:t>
      </w:r>
      <w:r w:rsidR="00F04479" w:rsidRPr="00887D02">
        <w:rPr>
          <w:rFonts w:ascii="Times New Roman" w:hAnsi="Times New Roman"/>
          <w:sz w:val="24"/>
          <w:szCs w:val="24"/>
          <w:lang w:val="ru-RU"/>
        </w:rPr>
        <w:t>и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 xml:space="preserve"> участников фондового рынка (далее - НАУФОР), в том числе порядок приема в НАУФОР</w:t>
      </w:r>
      <w:r w:rsidR="006E318D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>и исключения из НАУФОР</w:t>
      </w:r>
      <w:r w:rsidR="006E318D"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887D02">
        <w:rPr>
          <w:rFonts w:ascii="Times New Roman" w:hAnsi="Times New Roman"/>
          <w:sz w:val="24"/>
          <w:szCs w:val="24"/>
          <w:lang w:val="ru-RU"/>
        </w:rPr>
        <w:t xml:space="preserve">категории членства в НАУФОР, 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>требования к членам НАУФОР</w:t>
      </w:r>
      <w:r w:rsidR="006E318D"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887D02">
        <w:rPr>
          <w:rFonts w:ascii="Times New Roman" w:hAnsi="Times New Roman"/>
          <w:sz w:val="24"/>
          <w:szCs w:val="24"/>
          <w:lang w:val="ru-RU"/>
        </w:rPr>
        <w:t xml:space="preserve">ассоциированным членам НАУФОР, </w:t>
      </w:r>
      <w:r w:rsidR="006E318D" w:rsidRPr="00887D02">
        <w:rPr>
          <w:rFonts w:ascii="Times New Roman" w:hAnsi="Times New Roman"/>
          <w:sz w:val="24"/>
          <w:szCs w:val="24"/>
          <w:lang w:val="ru-RU"/>
        </w:rPr>
        <w:t>к кандидатам в члены НАУФОР</w:t>
      </w:r>
      <w:r w:rsidR="00B5789A" w:rsidRPr="00887D02">
        <w:rPr>
          <w:rFonts w:ascii="Times New Roman" w:hAnsi="Times New Roman"/>
          <w:sz w:val="24"/>
          <w:szCs w:val="24"/>
          <w:lang w:val="ru-RU"/>
        </w:rPr>
        <w:t>, их права и обязанности.</w:t>
      </w:r>
    </w:p>
    <w:p w:rsidR="00477D05" w:rsidRPr="00887D02" w:rsidRDefault="00477D05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2. Членами НАУФОР могут являться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>лица</w:t>
      </w:r>
      <w:r w:rsidR="00F04479" w:rsidRPr="00887D02">
        <w:rPr>
          <w:rFonts w:ascii="Times New Roman" w:hAnsi="Times New Roman"/>
          <w:sz w:val="24"/>
          <w:szCs w:val="24"/>
          <w:lang w:val="ru-RU"/>
        </w:rPr>
        <w:t>, осуществляющие свою деятельность на финансовом рынке, в том числе</w:t>
      </w:r>
      <w:r w:rsidRPr="00887D02">
        <w:rPr>
          <w:rFonts w:ascii="Times New Roman" w:hAnsi="Times New Roman"/>
          <w:sz w:val="24"/>
          <w:szCs w:val="24"/>
          <w:lang w:val="ru-RU"/>
        </w:rPr>
        <w:t>:</w:t>
      </w:r>
    </w:p>
    <w:p w:rsidR="00F04479" w:rsidRPr="00887D0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1) брокеры;</w:t>
      </w:r>
    </w:p>
    <w:p w:rsidR="00F04479" w:rsidRPr="00887D0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2) дилеры;</w:t>
      </w:r>
    </w:p>
    <w:p w:rsidR="00F04479" w:rsidRPr="00887D0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3) управляющие;</w:t>
      </w:r>
    </w:p>
    <w:p w:rsidR="00F04479" w:rsidRPr="00887D0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4) депозитарии;</w:t>
      </w:r>
    </w:p>
    <w:p w:rsidR="00F04479" w:rsidRPr="00887D0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5) акционерные инвестиционные фонды и управляющие компании инвестиционных</w:t>
      </w:r>
      <w:r w:rsidR="004A3574" w:rsidRPr="00887D02">
        <w:rPr>
          <w:rFonts w:ascii="Times New Roman" w:hAnsi="Times New Roman"/>
          <w:sz w:val="24"/>
          <w:lang w:val="ru-RU"/>
        </w:rPr>
        <w:t xml:space="preserve"> </w:t>
      </w:r>
      <w:r w:rsidRPr="00887D02">
        <w:rPr>
          <w:rFonts w:ascii="Times New Roman" w:hAnsi="Times New Roman"/>
          <w:sz w:val="24"/>
          <w:lang w:val="ru-RU"/>
        </w:rPr>
        <w:t>фондов, паевых инвестиционных фондов и негосударственных пенсионных фондов;</w:t>
      </w:r>
    </w:p>
    <w:p w:rsidR="00E21BC7" w:rsidRPr="00887D02" w:rsidRDefault="00F04479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6) специализированные депозитарии</w:t>
      </w:r>
      <w:r w:rsidR="00E21BC7" w:rsidRPr="00887D02">
        <w:rPr>
          <w:rFonts w:ascii="Times New Roman" w:hAnsi="Times New Roman"/>
          <w:sz w:val="24"/>
          <w:lang w:val="ru-RU"/>
        </w:rPr>
        <w:t>;</w:t>
      </w:r>
    </w:p>
    <w:p w:rsidR="00F04479" w:rsidRPr="00887D02" w:rsidRDefault="00E21BC7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7) инвестиционные советники</w:t>
      </w:r>
      <w:r w:rsidR="00162E4E" w:rsidRPr="00887D02">
        <w:rPr>
          <w:rFonts w:ascii="Times New Roman" w:hAnsi="Times New Roman"/>
          <w:sz w:val="24"/>
          <w:lang w:val="ru-RU"/>
        </w:rPr>
        <w:t>.</w:t>
      </w:r>
    </w:p>
    <w:p w:rsidR="00200EE7" w:rsidRPr="00887D02" w:rsidRDefault="00200EE7" w:rsidP="00452F6C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lang w:val="ru-RU"/>
        </w:rPr>
        <w:t xml:space="preserve">Ассоциированными членами НАУФОР могут являться </w:t>
      </w:r>
      <w:r w:rsidR="00E21BC7" w:rsidRPr="00887D02">
        <w:rPr>
          <w:rFonts w:ascii="Times New Roman" w:hAnsi="Times New Roman"/>
          <w:snapToGrid w:val="0"/>
          <w:sz w:val="24"/>
          <w:lang w:val="ru-RU"/>
        </w:rPr>
        <w:t>лица</w:t>
      </w:r>
      <w:r w:rsidRPr="00887D02">
        <w:rPr>
          <w:rFonts w:ascii="Times New Roman" w:hAnsi="Times New Roman"/>
          <w:snapToGrid w:val="0"/>
          <w:sz w:val="24"/>
          <w:lang w:val="ru-RU"/>
        </w:rPr>
        <w:t>, являющиеся членами другой саморегулируемой организации того же вида, а также иные лица.</w:t>
      </w:r>
    </w:p>
    <w:p w:rsidR="00E21BC7" w:rsidRPr="00887D02" w:rsidRDefault="0049660E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Кандидатами в члены НАУФОР могут являться лица, которые не имеют лицензи</w:t>
      </w:r>
      <w:r w:rsidR="00C03A78" w:rsidRPr="00887D02">
        <w:rPr>
          <w:rFonts w:ascii="Times New Roman" w:hAnsi="Times New Roman"/>
          <w:sz w:val="24"/>
          <w:szCs w:val="24"/>
          <w:lang w:val="ru-RU"/>
        </w:rPr>
        <w:t>и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Pr="00887D02">
        <w:rPr>
          <w:rFonts w:ascii="Times New Roman" w:hAnsi="Times New Roman"/>
          <w:sz w:val="24"/>
          <w:szCs w:val="24"/>
          <w:lang w:val="ru-RU"/>
        </w:rPr>
        <w:t>на осуществление видов деятельности на финансовом рынке, перечисленных в настоящем пункте</w:t>
      </w:r>
      <w:r w:rsidR="00162E4E" w:rsidRPr="00887D02">
        <w:rPr>
          <w:rFonts w:ascii="Times New Roman" w:hAnsi="Times New Roman"/>
          <w:sz w:val="24"/>
          <w:szCs w:val="24"/>
          <w:lang w:val="ru-RU"/>
        </w:rPr>
        <w:t>,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 или сведения о котор</w:t>
      </w:r>
      <w:r w:rsidR="00162E4E" w:rsidRPr="00887D02">
        <w:rPr>
          <w:rFonts w:ascii="Times New Roman" w:hAnsi="Times New Roman"/>
          <w:sz w:val="24"/>
          <w:szCs w:val="24"/>
          <w:lang w:val="ru-RU"/>
        </w:rPr>
        <w:t>ых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 не внесены в реестр лиц, осуществляющих соответствующий вид деятельности</w:t>
      </w:r>
      <w:r w:rsidRPr="00887D02">
        <w:rPr>
          <w:rFonts w:ascii="Times New Roman" w:hAnsi="Times New Roman"/>
          <w:sz w:val="24"/>
          <w:szCs w:val="24"/>
          <w:lang w:val="ru-RU"/>
        </w:rPr>
        <w:t>.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E00EBA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3. Для вступления в НАУФОР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AD60B5" w:rsidRPr="00887D02">
        <w:rPr>
          <w:rFonts w:ascii="Times New Roman" w:hAnsi="Times New Roman"/>
          <w:sz w:val="24"/>
          <w:szCs w:val="24"/>
          <w:lang w:val="ru-RU"/>
        </w:rPr>
        <w:t>долж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>е</w:t>
      </w:r>
      <w:r w:rsidR="00AD60B5" w:rsidRPr="00887D02">
        <w:rPr>
          <w:rFonts w:ascii="Times New Roman" w:hAnsi="Times New Roman"/>
          <w:sz w:val="24"/>
          <w:szCs w:val="24"/>
          <w:lang w:val="ru-RU"/>
        </w:rPr>
        <w:t>н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843FED" w:rsidRPr="00887D02">
        <w:rPr>
          <w:rFonts w:ascii="Times New Roman" w:hAnsi="Times New Roman"/>
          <w:sz w:val="24"/>
          <w:szCs w:val="24"/>
          <w:lang w:val="ru-RU"/>
        </w:rPr>
        <w:t>о</w:t>
      </w:r>
      <w:r w:rsidRPr="00887D02">
        <w:rPr>
          <w:rFonts w:ascii="Times New Roman" w:hAnsi="Times New Roman"/>
          <w:sz w:val="24"/>
          <w:szCs w:val="24"/>
          <w:lang w:val="ru-RU"/>
        </w:rPr>
        <w:t>ставить в НАУФОР заявление о вступлении в НАУФОР (приложение 1), к которому прилагаются следующие документы:</w:t>
      </w:r>
      <w:r w:rsidRPr="00887D0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E00EBA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1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копии документов, заверенные </w:t>
      </w:r>
      <w:r w:rsidR="000D6431" w:rsidRPr="00887D02">
        <w:rPr>
          <w:rFonts w:ascii="Times New Roman" w:hAnsi="Times New Roman"/>
          <w:sz w:val="24"/>
          <w:szCs w:val="24"/>
          <w:lang w:val="ru-RU"/>
        </w:rPr>
        <w:t xml:space="preserve">подписью уполномоченного лица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887D02">
        <w:rPr>
          <w:rFonts w:ascii="Times New Roman" w:hAnsi="Times New Roman"/>
          <w:sz w:val="24"/>
          <w:szCs w:val="24"/>
          <w:lang w:val="ru-RU"/>
        </w:rPr>
        <w:t xml:space="preserve">и печатью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887D0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, подтверждающие полномочия лица, подписавшего заявление, действовать без доверенности от имени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887D02">
        <w:rPr>
          <w:rFonts w:ascii="Times New Roman" w:hAnsi="Times New Roman"/>
          <w:sz w:val="24"/>
          <w:szCs w:val="24"/>
          <w:lang w:val="ru-RU"/>
        </w:rPr>
        <w:t>, или доверенность, подтверждающая полномочия лица подписывать заявление от имени</w:t>
      </w:r>
      <w:r w:rsidR="001B66FB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C03A78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2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копии учредительных документов со всеми зарегистрированными изменениями и дополнениями, заверенные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887D0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 (для заявителей – юридических лиц)</w:t>
      </w:r>
      <w:r w:rsidRPr="00887D02">
        <w:rPr>
          <w:rFonts w:ascii="Times New Roman" w:hAnsi="Times New Roman"/>
          <w:sz w:val="24"/>
          <w:szCs w:val="24"/>
          <w:lang w:val="ru-RU"/>
        </w:rPr>
        <w:t>;</w:t>
      </w:r>
    </w:p>
    <w:p w:rsidR="00C03A78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копия документа о государственной регистрации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3948D9" w:rsidRPr="00887D02">
        <w:rPr>
          <w:rFonts w:ascii="Times New Roman" w:hAnsi="Times New Roman"/>
          <w:sz w:val="24"/>
          <w:szCs w:val="24"/>
          <w:lang w:val="ru-RU"/>
        </w:rPr>
        <w:t>или выписка из Единого государственного реестра юридических лиц (далее - ЕГРЮЛ)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 либо Единого государственного реестра индивидуальных предпринимателей (далее - ЕГРИП)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lastRenderedPageBreak/>
        <w:tab/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4</w:t>
      </w:r>
      <w:r w:rsidRPr="00887D02">
        <w:rPr>
          <w:rFonts w:ascii="Times New Roman" w:hAnsi="Times New Roman"/>
          <w:sz w:val="24"/>
          <w:szCs w:val="24"/>
          <w:lang w:val="ru-RU"/>
        </w:rPr>
        <w:t>. копия свидетельства о постановке на учет в налоговом органе</w:t>
      </w:r>
      <w:r w:rsidR="003948D9" w:rsidRPr="00887D02">
        <w:rPr>
          <w:rFonts w:ascii="Times New Roman" w:hAnsi="Times New Roman"/>
          <w:sz w:val="24"/>
          <w:szCs w:val="24"/>
          <w:lang w:val="ru-RU"/>
        </w:rPr>
        <w:t xml:space="preserve"> или выписка из ЕГРЮЛ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 либо ЕГРИП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5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887D02">
        <w:rPr>
          <w:rFonts w:ascii="Times New Roman" w:hAnsi="Times New Roman"/>
          <w:sz w:val="24"/>
          <w:szCs w:val="24"/>
          <w:lang w:val="ru-RU"/>
        </w:rPr>
        <w:t>копия платежного поручения об уплате вступительного взноса с отметкой банка об исполнении</w:t>
      </w:r>
      <w:r w:rsidR="00341C89" w:rsidRPr="00887D02">
        <w:rPr>
          <w:rFonts w:ascii="Times New Roman" w:hAnsi="Times New Roman"/>
          <w:sz w:val="24"/>
          <w:szCs w:val="24"/>
          <w:lang w:val="ru-RU"/>
        </w:rPr>
        <w:t xml:space="preserve"> (в случае, если вступительный взнос еще не поступил на банковский счет НАУФОР)</w:t>
      </w:r>
      <w:r w:rsidR="00C03A78" w:rsidRPr="00887D02">
        <w:rPr>
          <w:rFonts w:ascii="Times New Roman" w:hAnsi="Times New Roman"/>
          <w:sz w:val="24"/>
          <w:szCs w:val="24"/>
          <w:lang w:val="ru-RU"/>
        </w:rPr>
        <w:t>;</w:t>
      </w:r>
    </w:p>
    <w:p w:rsidR="00F74161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6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887D02">
        <w:rPr>
          <w:rFonts w:ascii="Times New Roman" w:hAnsi="Times New Roman"/>
          <w:sz w:val="24"/>
          <w:szCs w:val="24"/>
          <w:lang w:val="ru-RU"/>
        </w:rPr>
        <w:t>копии действующих лицензий на осуществление видов деятельности на финансовом рынке, указанных в пункте 2 настоящих Правил</w:t>
      </w:r>
      <w:r w:rsidR="00F356B6" w:rsidRPr="00887D02">
        <w:rPr>
          <w:rFonts w:ascii="Times New Roman" w:hAnsi="Times New Roman"/>
          <w:sz w:val="24"/>
          <w:szCs w:val="24"/>
          <w:lang w:val="ru-RU"/>
        </w:rPr>
        <w:t xml:space="preserve">, заверенные </w:t>
      </w:r>
      <w:r w:rsidR="00E21BC7" w:rsidRPr="00887D0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F356B6" w:rsidRPr="00887D0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A67788" w:rsidRPr="00887D02">
        <w:rPr>
          <w:rFonts w:ascii="Times New Roman" w:hAnsi="Times New Roman"/>
          <w:sz w:val="24"/>
          <w:szCs w:val="24"/>
          <w:lang w:val="ru-RU"/>
        </w:rPr>
        <w:t xml:space="preserve"> (при наличии)</w:t>
      </w:r>
      <w:r w:rsidR="00C03A78"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887D0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4. 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</w:t>
      </w:r>
      <w:r w:rsidR="000D6431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887D02">
        <w:rPr>
          <w:rFonts w:ascii="Times New Roman" w:hAnsi="Times New Roman"/>
          <w:sz w:val="24"/>
          <w:szCs w:val="24"/>
          <w:lang w:val="ru-RU"/>
        </w:rPr>
        <w:t>и печат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ью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49660E" w:rsidRPr="00887D0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0D61BC" w:rsidRPr="00887D0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5. Для приема в кандидаты в члены НАУФОР лицо, не имеющее лицензии </w:t>
      </w:r>
      <w:r w:rsidR="0091254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видов деятельности на финансовом рынке, перечисленных в пункте 2 настоящих Правил,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>или сведения о котором не внесены в реестр лиц, осуществляющих соответствующий вид деятельности,</w:t>
      </w:r>
      <w:r w:rsidR="0091254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представляет:</w:t>
      </w:r>
    </w:p>
    <w:p w:rsidR="0049660E" w:rsidRPr="00887D0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5.1.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документы, указанные в </w:t>
      </w:r>
      <w:r w:rsidR="00C03A78" w:rsidRPr="00887D02">
        <w:rPr>
          <w:rFonts w:ascii="Times New Roman" w:hAnsi="Times New Roman"/>
          <w:snapToGrid w:val="0"/>
          <w:sz w:val="24"/>
          <w:szCs w:val="24"/>
          <w:lang w:val="ru-RU"/>
        </w:rPr>
        <w:t>подпунктах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3</w:t>
      </w:r>
      <w:r w:rsidR="00C03A78" w:rsidRPr="00887D02">
        <w:rPr>
          <w:rFonts w:ascii="Times New Roman" w:hAnsi="Times New Roman"/>
          <w:snapToGrid w:val="0"/>
          <w:sz w:val="24"/>
          <w:szCs w:val="24"/>
          <w:lang w:val="ru-RU"/>
        </w:rPr>
        <w:t>.1 – 3.</w:t>
      </w:r>
      <w:r w:rsidR="00452F6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5 </w:t>
      </w:r>
      <w:r w:rsidR="00C03A78" w:rsidRPr="00887D02">
        <w:rPr>
          <w:rFonts w:ascii="Times New Roman" w:hAnsi="Times New Roman"/>
          <w:snapToGrid w:val="0"/>
          <w:sz w:val="24"/>
          <w:szCs w:val="24"/>
          <w:lang w:val="ru-RU"/>
        </w:rPr>
        <w:t>пункта 3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настоящих Правил;</w:t>
      </w:r>
    </w:p>
    <w:p w:rsidR="000D61BC" w:rsidRPr="00887D0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5.2. д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>окументы, необходимые для получения лицензии</w:t>
      </w:r>
      <w:r w:rsidR="006E318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91254A" w:rsidRPr="00887D02">
        <w:rPr>
          <w:rFonts w:ascii="Times New Roman" w:hAnsi="Times New Roman"/>
          <w:snapToGrid w:val="0"/>
          <w:sz w:val="24"/>
          <w:szCs w:val="24"/>
          <w:lang w:val="ru-RU"/>
        </w:rPr>
        <w:t>разрешения</w:t>
      </w:r>
      <w:r w:rsidR="006E318D" w:rsidRPr="00887D0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осуществление деятельности на финансовом рынке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>или для внесения сведений в реестр лиц, осуществляющих соответствующий вид деятельности</w:t>
      </w:r>
      <w:r w:rsidR="0091254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>(из перечисленных</w:t>
      </w:r>
      <w:r w:rsidR="0057288F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в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пункт</w:t>
      </w:r>
      <w:r w:rsidR="0057288F" w:rsidRPr="00887D0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="000D61B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2 настоящих Правил), перечень которых определяется в соответствии с федеральными законами о соответствующих видах деятельности.</w:t>
      </w:r>
    </w:p>
    <w:p w:rsidR="00206A42" w:rsidRPr="00887D02" w:rsidRDefault="00206A42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Кандидат в члены НАУФОР должен соответствовать требованиям для получения лицензии</w:t>
      </w:r>
      <w:r w:rsidR="00F356B6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="00F356B6" w:rsidRPr="00887D02">
        <w:rPr>
          <w:rFonts w:ascii="Times New Roman" w:hAnsi="Times New Roman"/>
          <w:sz w:val="24"/>
          <w:szCs w:val="24"/>
          <w:lang w:val="ru-RU"/>
        </w:rPr>
        <w:t>на осуществление соответствующего вида деятельности на финансовом рынке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или для внесения сведений о нем в реестр лиц, осуществляющих соответствующий вид деятельности, </w:t>
      </w:r>
      <w:r w:rsidRPr="00887D02">
        <w:rPr>
          <w:rFonts w:ascii="Times New Roman" w:hAnsi="Times New Roman"/>
          <w:sz w:val="24"/>
          <w:szCs w:val="24"/>
          <w:lang w:val="ru-RU"/>
        </w:rPr>
        <w:t>установленным федеральными законами о</w:t>
      </w:r>
      <w:r w:rsidR="00F356B6" w:rsidRPr="00887D02">
        <w:rPr>
          <w:rFonts w:ascii="Times New Roman" w:hAnsi="Times New Roman"/>
          <w:sz w:val="24"/>
          <w:szCs w:val="24"/>
          <w:lang w:val="ru-RU"/>
        </w:rPr>
        <w:t>б указанных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видах деятельности.</w:t>
      </w:r>
    </w:p>
    <w:p w:rsidR="00923501" w:rsidRPr="00887D02" w:rsidRDefault="0092350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6. Для вступления в НАУФОР в качестве ассоциированного члена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602917" w:rsidRPr="00887D02">
        <w:rPr>
          <w:rFonts w:ascii="Times New Roman" w:hAnsi="Times New Roman"/>
          <w:sz w:val="24"/>
          <w:szCs w:val="24"/>
          <w:lang w:val="ru-RU"/>
        </w:rPr>
        <w:t>долж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>е</w:t>
      </w:r>
      <w:r w:rsidR="00602917" w:rsidRPr="00887D02">
        <w:rPr>
          <w:rFonts w:ascii="Times New Roman" w:hAnsi="Times New Roman"/>
          <w:sz w:val="24"/>
          <w:szCs w:val="24"/>
          <w:lang w:val="ru-RU"/>
        </w:rPr>
        <w:t xml:space="preserve">н предоставить в НАУФОР заявление о принятии в качестве ассоциированного члена НАУФОР (приложение № </w:t>
      </w:r>
      <w:r w:rsidR="00B1734B"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602917" w:rsidRPr="00887D02">
        <w:rPr>
          <w:rFonts w:ascii="Times New Roman" w:hAnsi="Times New Roman"/>
          <w:sz w:val="24"/>
          <w:szCs w:val="24"/>
          <w:lang w:val="ru-RU"/>
        </w:rPr>
        <w:t>) и документы, указанные в подпунктах 3.1-3.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602917" w:rsidRPr="00887D02">
        <w:rPr>
          <w:rFonts w:ascii="Times New Roman" w:hAnsi="Times New Roman"/>
          <w:sz w:val="24"/>
          <w:szCs w:val="24"/>
          <w:lang w:val="ru-RU"/>
        </w:rPr>
        <w:t xml:space="preserve"> пункта 3 Правил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 xml:space="preserve">, а также копии действующих лицензий на осуществление видов деятельности на финансовом рынке, указанных в пункте 2 настоящих Правил, заверенные </w:t>
      </w:r>
      <w:r w:rsidR="00A31889" w:rsidRPr="00887D0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452F6C" w:rsidRPr="00887D02">
        <w:rPr>
          <w:rFonts w:ascii="Times New Roman" w:hAnsi="Times New Roman"/>
          <w:sz w:val="24"/>
          <w:szCs w:val="24"/>
          <w:lang w:val="ru-RU"/>
        </w:rPr>
        <w:t>в установленном порядке (при наличии).</w:t>
      </w:r>
    </w:p>
    <w:p w:rsidR="00F74161" w:rsidRPr="00887D02" w:rsidRDefault="00F74161" w:rsidP="00C03A78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87D02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6.1. </w:t>
      </w:r>
      <w:r w:rsidR="0091254A" w:rsidRPr="00887D0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Pr="00887D0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91254A" w:rsidRPr="00887D0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Pr="00887D0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члены НАУФОР или в кандидаты в члены НАУФОР, должн</w:t>
      </w:r>
      <w:r w:rsidR="0091254A" w:rsidRPr="00887D0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887D0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базовыми стандартами и внутренними стандартами НАУФОР для осуществления соответствующего вида деятельности</w:t>
      </w:r>
      <w:r w:rsidR="003948D9" w:rsidRPr="00887D02">
        <w:rPr>
          <w:rFonts w:ascii="Times New Roman" w:hAnsi="Times New Roman"/>
          <w:b w:val="0"/>
          <w:sz w:val="24"/>
          <w:szCs w:val="24"/>
          <w:lang w:val="ru-RU"/>
        </w:rPr>
        <w:t xml:space="preserve"> на финансовом рынке</w:t>
      </w:r>
      <w:r w:rsidRPr="00887D02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74161" w:rsidRPr="00887D02" w:rsidRDefault="0091254A" w:rsidP="00F74161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87D0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="00F74161" w:rsidRPr="00887D0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E52213" w:rsidRPr="00887D0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="00F74161" w:rsidRPr="00887D0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ассоциированные члены НАУФОР, должн</w:t>
      </w:r>
      <w:r w:rsidRPr="00887D0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F74161" w:rsidRPr="00887D0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внутренними стандартами НАУФОР для осуществления соответствующего вида деятельности, которые являются обязательными для ассоциированных членов НАУФОР.</w:t>
      </w:r>
    </w:p>
    <w:p w:rsidR="00A67788" w:rsidRPr="00887D0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602917" w:rsidRPr="00887D02">
        <w:rPr>
          <w:rFonts w:ascii="Times New Roman" w:hAnsi="Times New Roman"/>
          <w:sz w:val="24"/>
          <w:szCs w:val="24"/>
          <w:lang w:val="ru-RU"/>
        </w:rPr>
        <w:t>7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254A" w:rsidRPr="00887D0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887D02">
        <w:rPr>
          <w:rFonts w:ascii="Times New Roman" w:hAnsi="Times New Roman"/>
          <w:sz w:val="24"/>
          <w:szCs w:val="24"/>
          <w:lang w:val="ru-RU"/>
        </w:rPr>
        <w:t>пред</w:t>
      </w:r>
      <w:r w:rsidR="00843FED" w:rsidRPr="00887D02">
        <w:rPr>
          <w:rFonts w:ascii="Times New Roman" w:hAnsi="Times New Roman"/>
          <w:sz w:val="24"/>
          <w:szCs w:val="24"/>
          <w:lang w:val="ru-RU"/>
        </w:rPr>
        <w:t>о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ставляет заявление о </w:t>
      </w:r>
      <w:r w:rsidR="009650F8" w:rsidRPr="00887D0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Pr="00887D02">
        <w:rPr>
          <w:rFonts w:ascii="Times New Roman" w:hAnsi="Times New Roman"/>
          <w:sz w:val="24"/>
          <w:szCs w:val="24"/>
          <w:lang w:val="ru-RU"/>
        </w:rPr>
        <w:t>в</w:t>
      </w:r>
      <w:r w:rsidR="009650F8" w:rsidRPr="00887D02">
        <w:rPr>
          <w:rFonts w:ascii="Times New Roman" w:hAnsi="Times New Roman"/>
          <w:sz w:val="24"/>
          <w:szCs w:val="24"/>
          <w:lang w:val="ru-RU"/>
        </w:rPr>
        <w:t xml:space="preserve"> члены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НАУФОР и прилагаемые к нему документы непосредственно в НАУФОР или соответствующий филиал НАУФОР, в зависимости от своего места нахождения</w:t>
      </w:r>
      <w:r w:rsidR="00A67788" w:rsidRPr="00887D02">
        <w:rPr>
          <w:rFonts w:ascii="Times New Roman" w:hAnsi="Times New Roman"/>
          <w:sz w:val="24"/>
          <w:szCs w:val="24"/>
          <w:lang w:val="ru-RU"/>
        </w:rPr>
        <w:t xml:space="preserve"> (жительства)</w:t>
      </w:r>
      <w:r w:rsidRPr="00887D02">
        <w:rPr>
          <w:rFonts w:ascii="Times New Roman" w:hAnsi="Times New Roman"/>
          <w:sz w:val="24"/>
          <w:szCs w:val="24"/>
          <w:lang w:val="ru-RU"/>
        </w:rPr>
        <w:t>.</w:t>
      </w:r>
      <w:r w:rsidR="000D61BC"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0D61BC" w:rsidRPr="00887D0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Заявление о приеме в кандидаты в члены НАУФОР предоставляется по месту нахождения НАУФОР.</w:t>
      </w:r>
    </w:p>
    <w:p w:rsidR="00E00EBA" w:rsidRPr="00887D02" w:rsidRDefault="0015532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8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. НАУФОР (филиал НАУФОР) регистрирует заявление о </w:t>
      </w:r>
      <w:r w:rsidR="006E318D" w:rsidRPr="00887D02">
        <w:rPr>
          <w:rFonts w:ascii="Times New Roman" w:hAnsi="Times New Roman"/>
          <w:sz w:val="24"/>
          <w:szCs w:val="24"/>
          <w:lang w:val="ru-RU"/>
        </w:rPr>
        <w:t xml:space="preserve">приеме в члены 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НАУФОР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>,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о приеме в ассоциированные члены НАУФОР, 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 xml:space="preserve"> о приеме в кандидаты в члены НАУФОР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внутренними документами НАУФОР.</w:t>
      </w:r>
    </w:p>
    <w:p w:rsidR="00E00EBA" w:rsidRPr="00887D02" w:rsidRDefault="00097664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3 настоящих Правил, является несоблюдением требований к членству в НАУФОР, что является одним из оснований для отказа в приеме в члены в НАУФОР.</w:t>
      </w:r>
    </w:p>
    <w:p w:rsidR="005E6B85" w:rsidRPr="00887D02" w:rsidRDefault="00097664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5 настоящих Правил, является несоблюдением требований к членству в НАУФОР, что является одним из оснований отказа в приеме в кандидаты в члены НАУФОР.</w:t>
      </w:r>
    </w:p>
    <w:p w:rsidR="00393C31" w:rsidRPr="00887D02" w:rsidRDefault="005E6B85" w:rsidP="005E6B85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6 настоящих Правил, является несоблюдением требований к членству в НАУФОР, что является одним из оснований для отказа в приеме в ассоциированные члены в НАУФОР.</w:t>
      </w:r>
    </w:p>
    <w:p w:rsidR="00E00EBA" w:rsidRPr="00887D02" w:rsidRDefault="0022573E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15532C"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передает на исполнение зарегистрированное заявление о </w:t>
      </w:r>
      <w:r w:rsidR="00F06E03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приеме в члены 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>НАУФОР</w:t>
      </w:r>
      <w:r w:rsidR="00D16D1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,  в ассоциированные члены НАУФОР, </w:t>
      </w:r>
      <w:r w:rsidR="00F06E03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кандидаты в члены НАУФОР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с прилагаемыми к нему документами сотрудник</w:t>
      </w:r>
      <w:r w:rsidR="00DB1F4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у(-ам) 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НАУФОР, ответственно</w:t>
      </w:r>
      <w:r w:rsidR="00DB1F4E" w:rsidRPr="00887D02">
        <w:rPr>
          <w:rFonts w:ascii="Times New Roman" w:hAnsi="Times New Roman"/>
          <w:snapToGrid w:val="0"/>
          <w:sz w:val="24"/>
          <w:szCs w:val="24"/>
          <w:lang w:val="ru-RU"/>
        </w:rPr>
        <w:t>му(-ым)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за рассмотрение данных документов (далее – ответственный сотрудник НАУФОР). </w:t>
      </w:r>
    </w:p>
    <w:p w:rsidR="005713FA" w:rsidRPr="00887D02" w:rsidRDefault="005713F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10. Ответственный сотрудник НАУФОР проверяет предоставленные документы на полноту и достоверность сведений, содержащихся в них. </w:t>
      </w:r>
    </w:p>
    <w:p w:rsidR="005713FA" w:rsidRPr="00887D02" w:rsidRDefault="005713F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 необходимости ответственный сотрудник НАУФОР вправе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запрашивать у саморегулируемой организации в сфере финансового рынка, членом которой ранее являлся </w:t>
      </w:r>
      <w:r w:rsidRPr="00887D02">
        <w:rPr>
          <w:rFonts w:ascii="Times New Roman" w:hAnsi="Times New Roman"/>
          <w:sz w:val="24"/>
          <w:szCs w:val="24"/>
          <w:lang w:val="ru-RU"/>
        </w:rPr>
        <w:lastRenderedPageBreak/>
        <w:t>заявитель, документы и информацию, касающиеся деятельности заявителя, включая акты проверок его деятельности.</w:t>
      </w:r>
    </w:p>
    <w:p w:rsidR="00E00EBA" w:rsidRPr="00887D02" w:rsidRDefault="00986F58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11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13FA" w:rsidRPr="00887D02">
        <w:rPr>
          <w:rFonts w:ascii="Times New Roman" w:hAnsi="Times New Roman"/>
          <w:sz w:val="24"/>
          <w:szCs w:val="24"/>
          <w:lang w:val="ru-RU"/>
        </w:rPr>
        <w:t xml:space="preserve">По итогам проверки предоставленных документов Ответственным сотрудником НАУФОР 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887D02">
        <w:rPr>
          <w:rFonts w:ascii="Times New Roman" w:hAnsi="Times New Roman"/>
          <w:sz w:val="24"/>
          <w:szCs w:val="24"/>
          <w:lang w:val="ru-RU"/>
        </w:rPr>
        <w:t>ся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экспертное заключение о соответствии или несоответствии </w:t>
      </w:r>
      <w:r w:rsidR="005713FA" w:rsidRPr="00887D02">
        <w:rPr>
          <w:rFonts w:ascii="Times New Roman" w:hAnsi="Times New Roman"/>
          <w:sz w:val="24"/>
          <w:szCs w:val="24"/>
          <w:lang w:val="ru-RU"/>
        </w:rPr>
        <w:t xml:space="preserve">предоставленных документов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установленным требованиям 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>(далее – Экспертное заключение).</w:t>
      </w:r>
    </w:p>
    <w:p w:rsidR="00E00EBA" w:rsidRPr="00887D02" w:rsidRDefault="00E00EBA" w:rsidP="006263EA">
      <w:pPr>
        <w:pStyle w:val="a4"/>
        <w:tabs>
          <w:tab w:val="clear" w:pos="360"/>
          <w:tab w:val="left" w:pos="-1843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2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Лицо, подавшее документы на вступление в члены НАУФОР</w:t>
      </w:r>
      <w:r w:rsidR="00DF33D5" w:rsidRPr="00887D0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 xml:space="preserve"> в кандидаты в члены НАУФОР, </w:t>
      </w:r>
      <w:r w:rsidRPr="00887D02">
        <w:rPr>
          <w:rFonts w:ascii="Times New Roman" w:hAnsi="Times New Roman"/>
          <w:sz w:val="24"/>
          <w:szCs w:val="24"/>
          <w:lang w:val="ru-RU"/>
        </w:rPr>
        <w:t>вправе подать заявление о прекращении рассмотрения документов</w:t>
      </w:r>
      <w:r w:rsidR="00A31876" w:rsidRPr="00887D02">
        <w:rPr>
          <w:rFonts w:ascii="Times New Roman" w:hAnsi="Times New Roman"/>
          <w:sz w:val="24"/>
          <w:szCs w:val="24"/>
          <w:lang w:val="ru-RU"/>
        </w:rPr>
        <w:t xml:space="preserve"> или о приостановлении рассмотрения документов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887D02" w:rsidRDefault="00FE704E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3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. Основаниями для </w:t>
      </w:r>
      <w:r w:rsidR="00540379" w:rsidRPr="00887D02">
        <w:rPr>
          <w:rFonts w:ascii="Times New Roman" w:hAnsi="Times New Roman"/>
          <w:sz w:val="24"/>
          <w:szCs w:val="24"/>
          <w:lang w:val="ru-RU"/>
        </w:rPr>
        <w:t>отказа в приеме заявителя в члены НАУФОР, ассоциированные члены НАУФОР, кандидаты в члены НАУФОР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9650F8" w:rsidRPr="00887D0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084E00" w:rsidRPr="00887D02">
        <w:rPr>
          <w:rFonts w:ascii="Times New Roman" w:hAnsi="Times New Roman"/>
          <w:sz w:val="24"/>
          <w:szCs w:val="24"/>
          <w:lang w:val="ru-RU"/>
        </w:rPr>
        <w:t>Н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есоответствие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лица</w:t>
      </w:r>
      <w:r w:rsidRPr="00887D02">
        <w:rPr>
          <w:rFonts w:ascii="Times New Roman" w:hAnsi="Times New Roman"/>
          <w:sz w:val="24"/>
          <w:szCs w:val="24"/>
          <w:lang w:val="ru-RU"/>
        </w:rPr>
        <w:t>, подавше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го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зая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вление о приеме в члены НАУФОР</w:t>
      </w:r>
      <w:r w:rsidR="00E2103A" w:rsidRPr="00887D0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Pr="00887D0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 требованиям, установленным настоящими Правилами</w:t>
      </w:r>
      <w:r w:rsidR="007F1663"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887D0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.2  </w:t>
      </w:r>
      <w:r w:rsidR="00084E00" w:rsidRPr="00887D02">
        <w:rPr>
          <w:rFonts w:ascii="Times New Roman" w:hAnsi="Times New Roman"/>
          <w:sz w:val="24"/>
          <w:szCs w:val="24"/>
          <w:lang w:val="ru-RU"/>
        </w:rPr>
        <w:t>П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лицом</w:t>
      </w:r>
      <w:r w:rsidRPr="00887D0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им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887D0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документов, не соответствующи</w:t>
      </w:r>
      <w:r w:rsidR="00CE78BE" w:rsidRPr="00887D02">
        <w:rPr>
          <w:rFonts w:ascii="Times New Roman" w:hAnsi="Times New Roman"/>
          <w:sz w:val="24"/>
          <w:szCs w:val="24"/>
          <w:lang w:val="ru-RU"/>
        </w:rPr>
        <w:t>х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требованиям, установленными </w:t>
      </w:r>
      <w:r w:rsidR="00180F0C" w:rsidRPr="00887D02">
        <w:rPr>
          <w:rFonts w:ascii="Times New Roman" w:hAnsi="Times New Roman"/>
          <w:sz w:val="24"/>
          <w:szCs w:val="24"/>
          <w:lang w:val="ru-RU"/>
        </w:rPr>
        <w:t>статьей 10 Федерального закона о саморегулируемых организациях в сфере финансового рынка</w:t>
      </w:r>
      <w:r w:rsidR="00FE4B6C" w:rsidRPr="00887D02">
        <w:rPr>
          <w:rFonts w:ascii="Times New Roman" w:hAnsi="Times New Roman"/>
          <w:sz w:val="24"/>
          <w:szCs w:val="24"/>
          <w:lang w:val="ru-RU"/>
        </w:rPr>
        <w:t xml:space="preserve"> и настоящими Правилами</w:t>
      </w:r>
      <w:r w:rsidR="00180F0C"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87D02">
        <w:rPr>
          <w:rFonts w:ascii="Times New Roman" w:hAnsi="Times New Roman"/>
          <w:sz w:val="24"/>
          <w:szCs w:val="24"/>
          <w:lang w:val="ru-RU"/>
        </w:rPr>
        <w:t>или представление документов не в полном объеме</w:t>
      </w:r>
      <w:r w:rsidR="007F1663"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887D0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.3. </w:t>
      </w:r>
      <w:r w:rsidR="00084E00" w:rsidRPr="00887D02">
        <w:rPr>
          <w:rFonts w:ascii="Times New Roman" w:hAnsi="Times New Roman"/>
          <w:sz w:val="24"/>
          <w:szCs w:val="24"/>
          <w:lang w:val="ru-RU"/>
        </w:rPr>
        <w:t>П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лицом</w:t>
      </w:r>
      <w:r w:rsidRPr="00887D0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им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887D0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5E6B85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документов, содержащих недостоверную информацию.</w:t>
      </w:r>
    </w:p>
    <w:p w:rsidR="00E00EBA" w:rsidRPr="00887D02" w:rsidRDefault="00E00EBA" w:rsidP="00452AAA">
      <w:pPr>
        <w:tabs>
          <w:tab w:val="left" w:pos="-1843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1C0BF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После сос</w:t>
      </w:r>
      <w:r w:rsidR="0028021F" w:rsidRPr="00887D02">
        <w:rPr>
          <w:rFonts w:ascii="Times New Roman" w:hAnsi="Times New Roman"/>
          <w:snapToGrid w:val="0"/>
          <w:sz w:val="24"/>
          <w:szCs w:val="24"/>
          <w:lang w:val="ru-RU"/>
        </w:rPr>
        <w:t>тавления Экспертного заключения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заседание </w:t>
      </w:r>
      <w:r w:rsidR="009650F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Совета директоров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НАУФОР выносится вопрос</w:t>
      </w:r>
      <w:r w:rsidR="009650F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о приеме </w:t>
      </w:r>
      <w:r w:rsidR="006263E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9650F8" w:rsidRPr="00887D0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887D02">
        <w:rPr>
          <w:rFonts w:ascii="Times New Roman" w:hAnsi="Times New Roman"/>
          <w:snapToGrid w:val="0"/>
          <w:sz w:val="24"/>
          <w:szCs w:val="24"/>
          <w:lang w:val="ru-RU"/>
        </w:rPr>
        <w:t>, в ассоциированные члены НАУФОР,</w:t>
      </w:r>
      <w:r w:rsidR="009650F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="009650F8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06E03" w:rsidRPr="00887D02" w:rsidRDefault="008A31B5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 xml:space="preserve">. В течение тридцати рабочих дней, следующих за днем получения документов, перечисленных в пункте 3 настоящих Правил, Совет директоров НАУФОР принимает решение о приеме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887D0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 xml:space="preserve"> или об отказе в приеме в члены 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НАУФОР</w:t>
      </w:r>
      <w:r w:rsidR="00CC60BD" w:rsidRPr="00887D0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 xml:space="preserve">с указанием причин отказа. НАУФОР уведомляет в письменной форме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лицо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>, предс</w:t>
      </w:r>
      <w:r w:rsidR="0094110D" w:rsidRPr="00887D02">
        <w:rPr>
          <w:rFonts w:ascii="Times New Roman" w:hAnsi="Times New Roman"/>
          <w:sz w:val="24"/>
          <w:szCs w:val="24"/>
          <w:lang w:val="ru-RU"/>
        </w:rPr>
        <w:t>тавивш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ее</w:t>
      </w:r>
      <w:r w:rsidR="0094110D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B85" w:rsidRPr="00887D02">
        <w:rPr>
          <w:rFonts w:ascii="Times New Roman" w:hAnsi="Times New Roman"/>
          <w:sz w:val="24"/>
          <w:szCs w:val="24"/>
          <w:lang w:val="ru-RU"/>
        </w:rPr>
        <w:t xml:space="preserve">соответствующие 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>документы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,</w:t>
      </w:r>
      <w:r w:rsidR="00F06E03" w:rsidRPr="00887D02">
        <w:rPr>
          <w:rFonts w:ascii="Times New Roman" w:hAnsi="Times New Roman"/>
          <w:sz w:val="24"/>
          <w:szCs w:val="24"/>
          <w:lang w:val="ru-RU"/>
        </w:rPr>
        <w:t xml:space="preserve"> о принятом решении в течение трех рабочих дней, следующих за днем принятия решения.</w:t>
      </w:r>
    </w:p>
    <w:p w:rsidR="00F06E03" w:rsidRPr="00887D02" w:rsidRDefault="00F06E03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1005"/>
      <w:r w:rsidRPr="00887D02">
        <w:rPr>
          <w:rFonts w:ascii="Times New Roman" w:hAnsi="Times New Roman"/>
          <w:sz w:val="24"/>
          <w:szCs w:val="24"/>
          <w:lang w:val="ru-RU"/>
        </w:rPr>
        <w:t>В течение тридцати рабочих дней, следующих за днем получения документов, перечисленных в пункте 5 настоящих Правил,</w:t>
      </w:r>
      <w:r w:rsidR="00BB0AFD" w:rsidRPr="00887D02">
        <w:rPr>
          <w:rFonts w:ascii="Times New Roman" w:hAnsi="Times New Roman"/>
          <w:sz w:val="24"/>
          <w:szCs w:val="24"/>
          <w:lang w:val="ru-RU"/>
        </w:rPr>
        <w:t xml:space="preserve"> Совет директоров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НАУФОР принимает решение о приеме лица, представившего такие документы, в кандидаты в члены </w:t>
      </w:r>
      <w:r w:rsidR="00452AAA" w:rsidRPr="00887D02">
        <w:rPr>
          <w:rFonts w:ascii="Times New Roman" w:hAnsi="Times New Roman"/>
          <w:sz w:val="24"/>
          <w:szCs w:val="24"/>
          <w:lang w:val="ru-RU"/>
        </w:rPr>
        <w:t>НАУФОР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и направляет документы в Банк России с ходатайством о выдаче этому лицу лицензии (разрешения)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lastRenderedPageBreak/>
        <w:t>внесении сведений о нем в реестр лиц, осуществляющих соответствующий вид деятельности</w:t>
      </w:r>
      <w:r w:rsidR="00206A42" w:rsidRPr="00887D02">
        <w:rPr>
          <w:rFonts w:ascii="Times New Roman" w:hAnsi="Times New Roman"/>
          <w:sz w:val="24"/>
          <w:szCs w:val="24"/>
          <w:lang w:val="ru-RU"/>
        </w:rPr>
        <w:t>,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либо об отказе в приеме в кандидаты в члены </w:t>
      </w:r>
      <w:r w:rsidR="00206A42" w:rsidRPr="00887D02">
        <w:rPr>
          <w:rFonts w:ascii="Times New Roman" w:hAnsi="Times New Roman"/>
          <w:sz w:val="24"/>
          <w:szCs w:val="24"/>
          <w:lang w:val="ru-RU"/>
        </w:rPr>
        <w:t>НАУФОР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с указанием причин отказа. НАУФОР уведомляет в письменной форме лицо, представившее документы,</w:t>
      </w:r>
      <w:r w:rsidR="0094110D" w:rsidRPr="00887D02">
        <w:rPr>
          <w:rFonts w:ascii="Times New Roman" w:hAnsi="Times New Roman"/>
          <w:sz w:val="24"/>
          <w:szCs w:val="24"/>
          <w:lang w:val="ru-RU"/>
        </w:rPr>
        <w:t xml:space="preserve"> указанные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в пункте 5 настоящих Правил, о принятом решении в течение трех рабочих дней, следующих за днем принятия решения.</w:t>
      </w:r>
    </w:p>
    <w:bookmarkEnd w:id="0"/>
    <w:p w:rsidR="009650F8" w:rsidRPr="00887D02" w:rsidRDefault="009650F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Совет директоров НАУФОР </w:t>
      </w:r>
      <w:r w:rsidR="0058550E" w:rsidRPr="00887D02">
        <w:rPr>
          <w:rFonts w:ascii="Times New Roman" w:hAnsi="Times New Roman"/>
          <w:snapToGrid w:val="0"/>
          <w:sz w:val="24"/>
          <w:szCs w:val="24"/>
          <w:lang w:val="ru-RU"/>
        </w:rPr>
        <w:t>отказывает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приеме </w:t>
      </w:r>
      <w:r w:rsidR="006263E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FC4141" w:rsidRPr="00887D0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="00FC414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приеме лица в кандидаты в члены НАУФОР в случаях, предусмотренных пунктами </w:t>
      </w:r>
      <w:r w:rsidR="0075084E" w:rsidRPr="00887D02">
        <w:rPr>
          <w:rFonts w:ascii="Times New Roman" w:hAnsi="Times New Roman"/>
          <w:snapToGrid w:val="0"/>
          <w:sz w:val="24"/>
          <w:szCs w:val="24"/>
          <w:lang w:val="ru-RU"/>
        </w:rPr>
        <w:t>13</w:t>
      </w:r>
      <w:r w:rsidR="00FC4141" w:rsidRPr="00887D02">
        <w:rPr>
          <w:rFonts w:ascii="Times New Roman" w:hAnsi="Times New Roman"/>
          <w:snapToGrid w:val="0"/>
          <w:sz w:val="24"/>
          <w:szCs w:val="24"/>
          <w:lang w:val="ru-RU"/>
        </w:rPr>
        <w:t>.1-1</w:t>
      </w:r>
      <w:r w:rsidR="0075084E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="00FC4141" w:rsidRPr="00887D02">
        <w:rPr>
          <w:rFonts w:ascii="Times New Roman" w:hAnsi="Times New Roman"/>
          <w:snapToGrid w:val="0"/>
          <w:sz w:val="24"/>
          <w:szCs w:val="24"/>
          <w:lang w:val="ru-RU"/>
        </w:rPr>
        <w:t>.3 настоящих Правил.</w:t>
      </w:r>
    </w:p>
    <w:p w:rsidR="00FC4141" w:rsidRPr="00887D0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  <w:t xml:space="preserve">Отказ в приеме </w:t>
      </w:r>
      <w:r w:rsidR="006263E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в приеме лица в кандидаты в члены НАУФОР по основаниям, не указанным в абзаце первом настоящего пункта, не допускается.</w:t>
      </w:r>
    </w:p>
    <w:p w:rsidR="00B443D2" w:rsidRPr="00887D02" w:rsidRDefault="00B443D2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Отказ в приеме в члены НАУФОР, </w:t>
      </w:r>
      <w:r w:rsidR="00CC60BD" w:rsidRPr="00887D02">
        <w:rPr>
          <w:rFonts w:ascii="Times New Roman" w:hAnsi="Times New Roman"/>
          <w:sz w:val="24"/>
          <w:szCs w:val="24"/>
          <w:lang w:val="ru-RU"/>
        </w:rPr>
        <w:t xml:space="preserve">в ассоциированные члены НАУФОР,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85143" w:rsidRPr="00887D02">
        <w:rPr>
          <w:rFonts w:ascii="Times New Roman" w:hAnsi="Times New Roman"/>
          <w:sz w:val="24"/>
          <w:szCs w:val="24"/>
          <w:lang w:val="ru-RU"/>
        </w:rPr>
        <w:t xml:space="preserve">приеме лица в </w:t>
      </w:r>
      <w:r w:rsidRPr="00887D02">
        <w:rPr>
          <w:rFonts w:ascii="Times New Roman" w:hAnsi="Times New Roman"/>
          <w:sz w:val="24"/>
          <w:szCs w:val="24"/>
          <w:lang w:val="ru-RU"/>
        </w:rPr>
        <w:t>кандидаты в члены НАУФОР может быть обжалован в судебном порядке.</w:t>
      </w:r>
    </w:p>
    <w:p w:rsidR="00E00EBA" w:rsidRPr="00887D02" w:rsidRDefault="008A31B5" w:rsidP="00206A42">
      <w:pPr>
        <w:tabs>
          <w:tab w:val="left" w:pos="709"/>
          <w:tab w:val="left" w:pos="1436"/>
          <w:tab w:val="left" w:pos="192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7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>. НАУФОР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 в течение трех рабочих дней, следующих за днем принятия решения о приеме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887D02">
        <w:rPr>
          <w:rFonts w:ascii="Times New Roman" w:hAnsi="Times New Roman"/>
          <w:sz w:val="24"/>
          <w:szCs w:val="24"/>
          <w:lang w:val="ru-RU"/>
        </w:rPr>
        <w:t>, ассоциированные члены НАУФОР,</w:t>
      </w:r>
      <w:r w:rsidR="00235D01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887D02">
        <w:rPr>
          <w:rFonts w:ascii="Times New Roman" w:hAnsi="Times New Roman"/>
          <w:sz w:val="24"/>
          <w:szCs w:val="24"/>
          <w:lang w:val="ru-RU"/>
        </w:rPr>
        <w:t>в</w:t>
      </w:r>
      <w:r w:rsidR="005E6B85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887D0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>лица в кандидаты в члены НАУФОР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размещает 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>на своем сайте в сети Интернет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 информацию об этом.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C4141" w:rsidRPr="00887D0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FC414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следующих за днем принятия решения о приеме (отказе в приеме)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>в члены НАУФОР,</w:t>
      </w:r>
      <w:r w:rsidR="00CC60BD" w:rsidRPr="00887D0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НАУФОР</w:t>
      </w:r>
      <w:r w:rsidR="00B54146"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 НАУФОР уведомляет </w:t>
      </w:r>
      <w:r w:rsidR="006263EA" w:rsidRPr="00887D02">
        <w:rPr>
          <w:rFonts w:ascii="Times New Roman" w:hAnsi="Times New Roman"/>
          <w:sz w:val="24"/>
          <w:szCs w:val="24"/>
          <w:lang w:val="ru-RU"/>
        </w:rPr>
        <w:t>заявителя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FC4141" w:rsidRPr="00887D0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Pr="00887D02">
        <w:rPr>
          <w:rFonts w:ascii="Times New Roman" w:hAnsi="Times New Roman"/>
          <w:sz w:val="24"/>
          <w:szCs w:val="24"/>
          <w:lang w:val="ru-RU"/>
        </w:rPr>
        <w:t>следующих за днем принятия решения о приеме (отказе в приеме) лица в кандидаты в члены НАУФОР, НАУФОР уведомляет так</w:t>
      </w:r>
      <w:r w:rsidR="00E713C2" w:rsidRPr="00887D02">
        <w:rPr>
          <w:rFonts w:ascii="Times New Roman" w:hAnsi="Times New Roman"/>
          <w:sz w:val="24"/>
          <w:szCs w:val="24"/>
          <w:lang w:val="ru-RU"/>
        </w:rPr>
        <w:t>ое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3C2" w:rsidRPr="00887D02">
        <w:rPr>
          <w:rFonts w:ascii="Times New Roman" w:hAnsi="Times New Roman"/>
          <w:sz w:val="24"/>
          <w:szCs w:val="24"/>
          <w:lang w:val="ru-RU"/>
        </w:rPr>
        <w:t>лицо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061CF0" w:rsidRPr="00887D02" w:rsidRDefault="00F06E0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 Кандидат в члены НАУФОР со дня получения им лицензии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деятельности на финансовом рынке (из перечисленных в пункте 2 настоящих Правил)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или внесения сведений о нем в реестр лиц, осуществляющих соответствующий вид деятельности,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считается членом НАУФОР.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887D02" w:rsidRDefault="0022573E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20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Размер </w:t>
      </w:r>
      <w:r w:rsidR="004A02E2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и </w:t>
      </w:r>
      <w:r w:rsidR="00CD170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способ уплаты 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вступительного и членских взносов НАУФОР устанавливаются и утверждаются Советом директоров НАУФОР (далее – Совет директоров) по представлению </w:t>
      </w:r>
      <w:r w:rsidR="00452F6C"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Президента НАУФОР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887D0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В случае отказа в </w:t>
      </w:r>
      <w:r w:rsidR="00E713C2" w:rsidRPr="00887D02">
        <w:rPr>
          <w:rFonts w:ascii="Times New Roman" w:hAnsi="Times New Roman"/>
          <w:snapToGrid w:val="0"/>
          <w:sz w:val="24"/>
          <w:szCs w:val="24"/>
          <w:lang w:val="ru-RU"/>
        </w:rPr>
        <w:t>приеме</w:t>
      </w:r>
      <w:r w:rsidR="00EE68EF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  <w:r w:rsidR="00E35FFD" w:rsidRPr="00887D02">
        <w:rPr>
          <w:rFonts w:ascii="Times New Roman" w:hAnsi="Times New Roman"/>
          <w:snapToGrid w:val="0"/>
          <w:sz w:val="24"/>
          <w:szCs w:val="24"/>
          <w:lang w:val="ru-RU"/>
        </w:rPr>
        <w:t>члены НАУФОР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r w:rsidR="00CC60B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ассоциированные члены НАУФОР,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а также в случае прекращения рассмотрения документов по заявлению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>заявителя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="00E713C2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D45C92" w:rsidRPr="00887D02">
        <w:rPr>
          <w:rFonts w:ascii="Times New Roman" w:hAnsi="Times New Roman"/>
          <w:snapToGrid w:val="0"/>
          <w:sz w:val="24"/>
          <w:szCs w:val="24"/>
          <w:lang w:val="ru-RU"/>
        </w:rPr>
        <w:t>уплаченный вступительный взнос возврату не подлежит.</w:t>
      </w:r>
    </w:p>
    <w:p w:rsidR="0086716C" w:rsidRPr="00887D02" w:rsidRDefault="00F4530C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Член НАУФОР вправе подать </w:t>
      </w:r>
      <w:r w:rsidR="000B55A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НАУФОР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заявление </w:t>
      </w:r>
      <w:r w:rsidR="000B55AD" w:rsidRPr="00887D02">
        <w:rPr>
          <w:rFonts w:ascii="Times New Roman" w:hAnsi="Times New Roman"/>
          <w:snapToGrid w:val="0"/>
          <w:sz w:val="24"/>
          <w:szCs w:val="24"/>
          <w:lang w:val="ru-RU"/>
        </w:rPr>
        <w:t>об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изменение категории </w:t>
      </w:r>
      <w:r w:rsidR="000B55AD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своего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членства </w:t>
      </w:r>
      <w:r w:rsidR="0090386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с члена НАУФОР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</w:t>
      </w:r>
      <w:r w:rsidR="0090386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ассоциированного члена НАУФОР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(приложение № </w:t>
      </w:r>
      <w:r w:rsidR="00B1734B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). </w:t>
      </w:r>
      <w:r w:rsidR="000B55AD" w:rsidRPr="00887D0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 xml:space="preserve">Ассоциированный член НАУФОР вправе подать в НАУФОР заявление об изменение категории своего членства с ассоциированного члена НАУФОР на члена НАУФОР (приложение № 3).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Решение об изменении категории членства </w:t>
      </w:r>
      <w:r w:rsidR="007D03B9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с ассоциированного члена НАУФОР на члена НАУФОР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принимает </w:t>
      </w:r>
      <w:r w:rsidR="007D03B9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 директоров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НАУФОР в течени</w:t>
      </w:r>
      <w:r w:rsidR="005E6B85" w:rsidRPr="00887D0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30 (тридцати) рабочих дней</w:t>
      </w:r>
      <w:r w:rsidR="0090386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с даты получения НАУФОР соответствующего заявления</w:t>
      </w:r>
      <w:r w:rsidR="00D7077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E2266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86716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НАУФОР уведомляет заявителя о решении Совета директоров НАУФОР в течение трех рабочих дней, </w:t>
      </w:r>
      <w:r w:rsidR="0086716C" w:rsidRPr="00887D02">
        <w:rPr>
          <w:rFonts w:ascii="Times New Roman" w:hAnsi="Times New Roman"/>
          <w:sz w:val="24"/>
          <w:szCs w:val="24"/>
          <w:lang w:val="ru-RU"/>
        </w:rPr>
        <w:t>следующих за днем его принятия.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Изменение категории членства заявителя осуществляется путем внесения соответствующих сведений в реестр членов НАУФОР: 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1) в случае изменения членства заявителя с ассоциированного члена НАУФОР на члена НАУФОР - не позднее трех рабочих дней, следующих за днем принятия Советом директоров НАУФОР соответствующего решения;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2) в случае изменения членства заявителя с члена НАУФОР на ассоциированного члена НАУФОР - не позднее </w:t>
      </w:r>
      <w:r w:rsidR="00C067D4" w:rsidRPr="00887D02">
        <w:rPr>
          <w:rFonts w:ascii="Times New Roman" w:hAnsi="Times New Roman"/>
          <w:sz w:val="24"/>
          <w:szCs w:val="24"/>
          <w:lang w:val="ru-RU"/>
        </w:rPr>
        <w:t>тридцати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455A21" w:rsidRPr="00887D02" w:rsidRDefault="00455A21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22.1. Член НАУФОР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вправе подать в НАУФОР заявление об изменении перечня видов деятельности на финансовом рынке, на которые распространяется его членство в НАУФОР (приложение № </w:t>
      </w:r>
      <w:r w:rsidR="00D70770" w:rsidRPr="00887D0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). Решение </w:t>
      </w:r>
      <w:r w:rsidR="007D03B9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о расширении перечня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видов деятельности на финансовом рынке, на которые распространяется членство обратившегося лица,  принимает </w:t>
      </w:r>
      <w:r w:rsidR="007D03B9" w:rsidRPr="00887D02">
        <w:rPr>
          <w:rFonts w:ascii="Times New Roman" w:hAnsi="Times New Roman"/>
          <w:snapToGrid w:val="0"/>
          <w:sz w:val="24"/>
          <w:szCs w:val="24"/>
          <w:lang w:val="ru-RU"/>
        </w:rPr>
        <w:t>Совет директоров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в течение 30 (тридцати) рабочих дней с даты получения НАУФОР соответствующего заявления</w:t>
      </w:r>
      <w:r w:rsidR="00D7077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="00F2470F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6716C" w:rsidRPr="00887D02">
        <w:rPr>
          <w:rFonts w:ascii="Times New Roman" w:hAnsi="Times New Roman"/>
          <w:snapToGrid w:val="0"/>
          <w:sz w:val="24"/>
          <w:szCs w:val="24"/>
          <w:lang w:val="ru-RU"/>
        </w:rPr>
        <w:t>НАУФОР уведомляет заявителя о решении Совета директоров НАУФОР в течение трех рабочих дней, следующих за днем его принятия.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Изменение перечня видов деятельности на финансовом рынке, на которые распространяется членство лица в НАУФОР, осуществляется путем внесения соответствующих сведений в реестр членов НАУФОР: 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1) в случае расширения перечня видов деятельности на финансовом рынке, на которые распространяется членство заявителя в НАУФОР, - не позднее трех рабочих дней, следующих за днем принятия Советом директоров НАУФОР соответствующего решения;</w:t>
      </w:r>
    </w:p>
    <w:p w:rsidR="007D03B9" w:rsidRPr="00887D0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2) в случае сокращения перечня видов деятельности на финансовом рынке, на которые распространяется членство заявителя в НАУФОР, - не позднее </w:t>
      </w:r>
      <w:r w:rsidR="00C067D4" w:rsidRPr="00887D02">
        <w:rPr>
          <w:rFonts w:ascii="Times New Roman" w:hAnsi="Times New Roman"/>
          <w:snapToGrid w:val="0"/>
          <w:sz w:val="24"/>
          <w:szCs w:val="24"/>
          <w:lang w:val="ru-RU"/>
        </w:rPr>
        <w:t>тридцати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E00EBA" w:rsidRPr="00887D0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>Лица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, принятые в  НАУФОР, должны </w:t>
      </w:r>
      <w:r w:rsidR="00CD170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уплачивать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членские  взносы со следующего месяца после даты принятия их в НАУФОР. Датой</w:t>
      </w:r>
      <w:r w:rsidR="00F2470F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CD170E" w:rsidRPr="00887D0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 является дата зачисления денежных средств на </w:t>
      </w:r>
      <w:r w:rsidR="00CD170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расчетный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счет НАУФОР.</w:t>
      </w:r>
    </w:p>
    <w:p w:rsidR="00E00EBA" w:rsidRPr="00887D0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В случае пропуска членом НАУФОР</w:t>
      </w:r>
      <w:r w:rsidR="00E713C2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установленного срока </w:t>
      </w:r>
      <w:r w:rsidR="00CD170E" w:rsidRPr="00887D0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взноса, к нему могут применяться меры воздействия, предусмотренные </w:t>
      </w:r>
      <w:r w:rsidR="00E6470D" w:rsidRPr="00887D02">
        <w:rPr>
          <w:rFonts w:ascii="Times New Roman" w:hAnsi="Times New Roman"/>
          <w:snapToGrid w:val="0"/>
          <w:sz w:val="24"/>
          <w:szCs w:val="24"/>
          <w:lang w:val="ru-RU"/>
        </w:rPr>
        <w:t>Внутренним стандартом «Система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НАУФОР»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887D0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.Члены НАУФОР имеют право:</w:t>
      </w:r>
    </w:p>
    <w:p w:rsidR="00C91710" w:rsidRPr="00887D02" w:rsidRDefault="00E00EBA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="00A46DB0"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.1. Участвовать в управлении делами НАУФОР в порядке, установленном Уставом и внутренними документами НАУФОР.</w:t>
      </w:r>
    </w:p>
    <w:p w:rsidR="00C91710" w:rsidRPr="00887D0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.2. Получать информацию о деятельности НАУФОР и знакомиться с ее бухгалтерской и иной документацией в случаях и в порядке, которые предусмотрены законом.</w:t>
      </w:r>
    </w:p>
    <w:p w:rsidR="00C91710" w:rsidRPr="00887D0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.3. Обжаловать решения органов управления НАУФОР, влекущие гражданско-правовые последствия, в случаях и в порядке, которые предусмотрены законом.</w:t>
      </w:r>
    </w:p>
    <w:p w:rsidR="00C91710" w:rsidRPr="00887D0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.4. Обращаться в органы управления НАУФОР по вопросам, связанным с деятельностью НАУФОР.</w:t>
      </w:r>
    </w:p>
    <w:p w:rsidR="00C91710" w:rsidRPr="00887D0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.5. Участвовать в работе комитетов, комиссий, рабочих и экспертных групп в порядке, установленном внутренними документами НАУФОР.</w:t>
      </w:r>
    </w:p>
    <w:p w:rsidR="00C91710" w:rsidRPr="00887D0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.6. Безвозмездно использовать в рекламных и иных целях в порядке, установленном внутренними документами НАУФОР, информацию о своем членстве в НАУФОР.</w:t>
      </w:r>
    </w:p>
    <w:p w:rsidR="00061CF0" w:rsidRPr="00887D02" w:rsidRDefault="00061CF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25.7. Безвозмездно выплачивать (передавать) НАУФОР добровольные имущественные взносы и пожертвования, которые используются на содержание НАУФОР и ведение ее уставной деятельности;</w:t>
      </w:r>
    </w:p>
    <w:p w:rsidR="00061CF0" w:rsidRPr="00887D0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</w:t>
      </w:r>
      <w:r w:rsidR="00061CF0" w:rsidRPr="00887D02">
        <w:rPr>
          <w:rFonts w:ascii="Times New Roman" w:hAnsi="Times New Roman"/>
          <w:sz w:val="24"/>
          <w:szCs w:val="24"/>
          <w:lang w:val="ru-RU"/>
        </w:rPr>
        <w:t>8</w:t>
      </w:r>
      <w:r w:rsidR="00C91710" w:rsidRPr="00887D02">
        <w:rPr>
          <w:rFonts w:ascii="Times New Roman" w:hAnsi="Times New Roman"/>
          <w:sz w:val="24"/>
          <w:szCs w:val="24"/>
          <w:lang w:val="ru-RU"/>
        </w:rPr>
        <w:t>. Осуществлять иные права, предусмотренные законодательством, Уставом и внутренними документами НАУФОР.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887D0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Члены НАУФОР обязаны:</w:t>
      </w:r>
    </w:p>
    <w:p w:rsidR="00C91710" w:rsidRPr="00887D0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1. </w:t>
      </w:r>
      <w:r w:rsidR="00A46DB0" w:rsidRPr="00887D02">
        <w:rPr>
          <w:rFonts w:ascii="Times New Roman" w:hAnsi="Times New Roman"/>
          <w:snapToGrid w:val="0"/>
          <w:sz w:val="24"/>
          <w:szCs w:val="24"/>
          <w:lang w:val="ru-RU"/>
        </w:rPr>
        <w:t>Соблюдать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требования федеральных законов, нормативных правовых актов Российской Федерации и нормативных актов Банка России, регулирующих деятельность в сфере финансового рынка, а также Устава.</w:t>
      </w:r>
    </w:p>
    <w:p w:rsidR="00C91710" w:rsidRPr="00887D0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>2. Участвовать в образовании имущества НАУФОР путем уплаты вступительных и членских взносов, а также дополнительных имущественных взносов в случаях, установленных решением Общего собрания членов НАУФОР.</w:t>
      </w:r>
    </w:p>
    <w:p w:rsidR="00C91710" w:rsidRPr="00887D0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>3. Исполнять решения органов управления НАУФОР, принятые в пределах их компетенции.</w:t>
      </w:r>
    </w:p>
    <w:p w:rsidR="00C91710" w:rsidRPr="00887D0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4. Соблюдать обязательные для </w:t>
      </w:r>
      <w:r w:rsidR="00903868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них 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>НАУФОР стандарты и внутренние документы НАУФОР.</w:t>
      </w:r>
    </w:p>
    <w:p w:rsidR="00C91710" w:rsidRPr="00887D0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>5. Не разглашать конфиденциальную информацию о деятельности НАУФОР.</w:t>
      </w:r>
    </w:p>
    <w:p w:rsidR="00723216" w:rsidRPr="00887D02" w:rsidRDefault="00F10109" w:rsidP="00D601F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6.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Уведомлять НАУФОР в письменном виде об </w:t>
      </w:r>
      <w:r w:rsidR="009D0E5E" w:rsidRPr="00887D02">
        <w:rPr>
          <w:rFonts w:ascii="Times New Roman" w:hAnsi="Times New Roman"/>
          <w:sz w:val="24"/>
          <w:szCs w:val="24"/>
          <w:lang w:val="ru-RU"/>
        </w:rPr>
        <w:t xml:space="preserve">изменении сведений, </w:t>
      </w:r>
      <w:r w:rsidRPr="00887D02">
        <w:rPr>
          <w:rFonts w:ascii="Times New Roman" w:hAnsi="Times New Roman"/>
          <w:sz w:val="24"/>
          <w:szCs w:val="24"/>
          <w:lang w:val="ru-RU"/>
        </w:rPr>
        <w:t>содержащихся в реестре членов НАУФОР</w:t>
      </w:r>
      <w:r w:rsidR="00D601FB" w:rsidRPr="00887D02">
        <w:rPr>
          <w:rFonts w:ascii="Times New Roman" w:hAnsi="Times New Roman"/>
          <w:sz w:val="24"/>
          <w:szCs w:val="24"/>
          <w:lang w:val="ru-RU"/>
        </w:rPr>
        <w:t xml:space="preserve">, а также предоставлять сведения о принятии уполномоченным органом </w:t>
      </w:r>
      <w:r w:rsidR="00D11761" w:rsidRPr="00887D02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D601FB" w:rsidRPr="00887D02">
        <w:rPr>
          <w:rFonts w:ascii="Times New Roman" w:hAnsi="Times New Roman"/>
          <w:sz w:val="24"/>
          <w:szCs w:val="24"/>
          <w:lang w:val="ru-RU"/>
        </w:rPr>
        <w:t>о реорганизации</w:t>
      </w:r>
      <w:r w:rsidR="00D11761" w:rsidRPr="00887D02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D601FB" w:rsidRPr="00887D02">
        <w:rPr>
          <w:rFonts w:ascii="Times New Roman" w:hAnsi="Times New Roman"/>
          <w:sz w:val="24"/>
          <w:szCs w:val="24"/>
          <w:lang w:val="ru-RU"/>
        </w:rPr>
        <w:t xml:space="preserve"> ликвидации члена НАУФОР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1761" w:rsidRPr="00887D02">
        <w:rPr>
          <w:rFonts w:ascii="Times New Roman" w:hAnsi="Times New Roman"/>
          <w:sz w:val="24"/>
          <w:szCs w:val="24"/>
          <w:lang w:val="ru-RU"/>
        </w:rPr>
        <w:t xml:space="preserve">о назначении члену НАУФОР временной администрации, о введении арбитражным судом в отношении члена НАУФОР наблюдения 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1D2E89" w:rsidRPr="00887D02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887D02">
        <w:rPr>
          <w:rFonts w:ascii="Times New Roman" w:hAnsi="Times New Roman"/>
          <w:sz w:val="24"/>
          <w:szCs w:val="24"/>
          <w:lang w:val="ru-RU"/>
        </w:rPr>
        <w:t>рабочих дней</w:t>
      </w:r>
      <w:r w:rsidR="00A22043" w:rsidRPr="00887D02">
        <w:rPr>
          <w:rFonts w:ascii="Times New Roman" w:hAnsi="Times New Roman"/>
          <w:sz w:val="24"/>
          <w:szCs w:val="24"/>
          <w:lang w:val="ru-RU"/>
        </w:rPr>
        <w:t>,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2E89" w:rsidRPr="00887D02">
        <w:rPr>
          <w:rFonts w:ascii="Times New Roman" w:hAnsi="Times New Roman"/>
          <w:sz w:val="24"/>
          <w:szCs w:val="24"/>
          <w:lang w:val="ru-RU"/>
        </w:rPr>
        <w:t xml:space="preserve">следующих за днем </w:t>
      </w:r>
      <w:r w:rsidR="00D11761" w:rsidRPr="00887D02">
        <w:rPr>
          <w:rFonts w:ascii="Times New Roman" w:hAnsi="Times New Roman"/>
          <w:sz w:val="24"/>
          <w:szCs w:val="24"/>
          <w:lang w:val="ru-RU"/>
        </w:rPr>
        <w:t>наступления соответствующего события, с приложением копий подтверждающих документов</w:t>
      </w:r>
      <w:r w:rsidRPr="00887D02">
        <w:rPr>
          <w:rFonts w:ascii="Times New Roman" w:hAnsi="Times New Roman"/>
          <w:sz w:val="24"/>
          <w:szCs w:val="24"/>
          <w:lang w:val="ru-RU"/>
        </w:rPr>
        <w:t>.</w:t>
      </w:r>
      <w:r w:rsidR="002F5F82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20D9" w:rsidRPr="00887D02" w:rsidRDefault="009C20D9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26.7. Обеспечить возможность предоставления в НАУФОР электронных документов, а также возможность получения от НАУФОР электронных документов подписанных усиленной квалифицированной электронной подписью посредством использования личного кабинета на сайте НАУФОР в информационно-телекоммуникационной сети "Интернет".</w:t>
      </w:r>
    </w:p>
    <w:p w:rsidR="00C91710" w:rsidRPr="00887D02" w:rsidRDefault="000509FC" w:rsidP="00393C31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9C20D9" w:rsidRPr="00887D0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C91710" w:rsidRPr="00887D02">
        <w:rPr>
          <w:rFonts w:ascii="Times New Roman" w:hAnsi="Times New Roman"/>
          <w:snapToGrid w:val="0"/>
          <w:sz w:val="24"/>
          <w:szCs w:val="24"/>
          <w:lang w:val="ru-RU"/>
        </w:rPr>
        <w:t>. Исполнять иные, связанные с членством в НАУФОР, обязанности, предусмотренные законодательством, Уставом и внутренними документами НАУФОР.</w:t>
      </w:r>
    </w:p>
    <w:p w:rsidR="00E713C2" w:rsidRPr="00887D0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7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77DC6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7DC6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Для приема в кандидаты в члены НАУФОР лицо, не имеющее лицензии 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="00D77DC6" w:rsidRPr="00887D02">
        <w:rPr>
          <w:rFonts w:ascii="Times New Roman" w:hAnsi="Times New Roman"/>
          <w:snapToGrid w:val="0"/>
          <w:sz w:val="24"/>
          <w:szCs w:val="24"/>
          <w:lang w:val="ru-RU"/>
        </w:rPr>
        <w:t>на осуществление видов деятельности на финансовом рынке,</w:t>
      </w:r>
      <w:r w:rsidR="00455A2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указанных в пункте 2 настоящих Правил, или сведения о котором не внесены в реестр лиц, осуществляющих соответствующий вид деятельности, </w:t>
      </w:r>
      <w:r w:rsidR="00D77DC6" w:rsidRPr="00887D02">
        <w:rPr>
          <w:rFonts w:ascii="Times New Roman" w:hAnsi="Times New Roman"/>
          <w:snapToGrid w:val="0"/>
          <w:sz w:val="24"/>
          <w:szCs w:val="24"/>
          <w:lang w:val="ru-RU"/>
        </w:rPr>
        <w:t>уплачивает НАУФОР денежные средства в размере, равном вступительному взносу. При включении лица в состав членов НАУФОР указанные денежные средства засчитываются в качестве вступительного взноса в НАУФОР.</w:t>
      </w:r>
    </w:p>
    <w:p w:rsidR="001B5437" w:rsidRPr="00887D0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>. Все члены НАУФОР обладают равными правами и обязанностями, в том числе на представительство при выборах в органы управления НАУФОР и участие в управлении НАУФОР.</w:t>
      </w:r>
      <w:r w:rsidR="009A7FD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903868" w:rsidRPr="00887D02">
        <w:rPr>
          <w:rFonts w:ascii="Times New Roman" w:hAnsi="Times New Roman"/>
          <w:sz w:val="24"/>
          <w:szCs w:val="24"/>
          <w:lang w:val="ru-RU"/>
        </w:rPr>
        <w:t xml:space="preserve">Ассоциированные члены НАУФОР участвуют в общем собрании членов НАУФОР с правом совещательного голоса. </w:t>
      </w:r>
      <w:r w:rsidR="009A7FDE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Ассоциированные члены НАУФОР осуществляют права и несут обязанности, предусмотренные для членов НАУФОР, если иное не установлено законом, Уставом или иными внутренними документами НАУФОР. 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lang w:val="ru-RU"/>
        </w:rPr>
        <w:t>2</w:t>
      </w:r>
      <w:r w:rsidR="0022573E" w:rsidRPr="00887D02">
        <w:rPr>
          <w:rFonts w:ascii="Times New Roman" w:hAnsi="Times New Roman"/>
          <w:snapToGrid w:val="0"/>
          <w:sz w:val="24"/>
          <w:lang w:val="ru-RU"/>
        </w:rPr>
        <w:t>9</w:t>
      </w:r>
      <w:r w:rsidR="00E00EBA" w:rsidRPr="00887D02">
        <w:rPr>
          <w:rFonts w:ascii="Times New Roman" w:hAnsi="Times New Roman"/>
          <w:snapToGrid w:val="0"/>
          <w:sz w:val="24"/>
          <w:lang w:val="ru-RU"/>
        </w:rPr>
        <w:t xml:space="preserve">. </w:t>
      </w:r>
      <w:r w:rsidR="00B443D2" w:rsidRPr="00887D02">
        <w:rPr>
          <w:rFonts w:ascii="Times New Roman" w:hAnsi="Times New Roman"/>
          <w:sz w:val="24"/>
          <w:lang w:val="ru-RU"/>
        </w:rPr>
        <w:t>Членство в НАУФОР прекращается в случае: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>1</w:t>
      </w:r>
      <w:r w:rsidR="008A31B5" w:rsidRPr="00887D02">
        <w:rPr>
          <w:rFonts w:ascii="Times New Roman" w:hAnsi="Times New Roman"/>
          <w:sz w:val="24"/>
          <w:lang w:val="ru-RU"/>
        </w:rPr>
        <w:t>.</w:t>
      </w:r>
      <w:r w:rsidR="004A3574" w:rsidRPr="00887D02">
        <w:rPr>
          <w:rFonts w:ascii="Times New Roman" w:hAnsi="Times New Roman"/>
          <w:sz w:val="24"/>
          <w:lang w:val="ru-RU"/>
        </w:rPr>
        <w:t xml:space="preserve"> Д</w:t>
      </w:r>
      <w:r w:rsidR="00B443D2" w:rsidRPr="00887D02">
        <w:rPr>
          <w:rFonts w:ascii="Times New Roman" w:hAnsi="Times New Roman"/>
          <w:sz w:val="24"/>
          <w:lang w:val="ru-RU"/>
        </w:rPr>
        <w:t xml:space="preserve">обровольного выхода </w:t>
      </w:r>
      <w:r w:rsidR="00455A21" w:rsidRPr="00887D02">
        <w:rPr>
          <w:rFonts w:ascii="Times New Roman" w:hAnsi="Times New Roman"/>
          <w:sz w:val="24"/>
          <w:lang w:val="ru-RU"/>
        </w:rPr>
        <w:t xml:space="preserve">лица </w:t>
      </w:r>
      <w:r w:rsidR="003D49A7" w:rsidRPr="00887D02">
        <w:rPr>
          <w:rFonts w:ascii="Times New Roman" w:hAnsi="Times New Roman"/>
          <w:sz w:val="24"/>
          <w:lang w:val="ru-RU"/>
        </w:rPr>
        <w:t>из НАУФОР.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.2.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A3574" w:rsidRPr="00887D02">
        <w:rPr>
          <w:rFonts w:ascii="Times New Roman" w:hAnsi="Times New Roman"/>
          <w:sz w:val="24"/>
          <w:lang w:val="ru-RU"/>
        </w:rPr>
        <w:t>И</w:t>
      </w:r>
      <w:r w:rsidR="00B443D2" w:rsidRPr="00887D02">
        <w:rPr>
          <w:rStyle w:val="highlightsearch"/>
          <w:rFonts w:ascii="Times New Roman" w:hAnsi="Times New Roman"/>
          <w:sz w:val="24"/>
          <w:lang w:val="ru-RU"/>
        </w:rPr>
        <w:t>сключения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55A21" w:rsidRPr="00887D02">
        <w:rPr>
          <w:rFonts w:ascii="Times New Roman" w:hAnsi="Times New Roman"/>
          <w:sz w:val="24"/>
          <w:lang w:val="ru-RU"/>
        </w:rPr>
        <w:t xml:space="preserve">лица </w:t>
      </w:r>
      <w:r w:rsidR="00B443D2" w:rsidRPr="00887D02">
        <w:rPr>
          <w:rFonts w:ascii="Times New Roman" w:hAnsi="Times New Roman"/>
          <w:sz w:val="24"/>
          <w:lang w:val="ru-RU"/>
        </w:rPr>
        <w:t>из НАУФОР по р</w:t>
      </w:r>
      <w:r w:rsidR="003D49A7" w:rsidRPr="00887D02">
        <w:rPr>
          <w:rFonts w:ascii="Times New Roman" w:hAnsi="Times New Roman"/>
          <w:sz w:val="24"/>
          <w:lang w:val="ru-RU"/>
        </w:rPr>
        <w:t>ешению Совета директоров НАУФОР.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lastRenderedPageBreak/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.3</w:t>
      </w:r>
      <w:r w:rsidR="004A3574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A3574" w:rsidRPr="00887D02">
        <w:rPr>
          <w:rFonts w:ascii="Times New Roman" w:hAnsi="Times New Roman"/>
          <w:sz w:val="24"/>
          <w:lang w:val="ru-RU"/>
        </w:rPr>
        <w:t>О</w:t>
      </w:r>
      <w:r w:rsidR="00B443D2" w:rsidRPr="00887D02">
        <w:rPr>
          <w:rFonts w:ascii="Times New Roman" w:hAnsi="Times New Roman"/>
          <w:sz w:val="24"/>
          <w:lang w:val="ru-RU"/>
        </w:rPr>
        <w:t xml:space="preserve">тзыва лицензии </w:t>
      </w:r>
      <w:r w:rsidR="00455A21" w:rsidRPr="00887D02">
        <w:rPr>
          <w:rFonts w:ascii="Times New Roman" w:hAnsi="Times New Roman"/>
          <w:sz w:val="24"/>
          <w:lang w:val="ru-RU"/>
        </w:rPr>
        <w:t xml:space="preserve">(разрешения) </w:t>
      </w:r>
      <w:r w:rsidR="00B443D2" w:rsidRPr="00887D02">
        <w:rPr>
          <w:rFonts w:ascii="Times New Roman" w:hAnsi="Times New Roman"/>
          <w:sz w:val="24"/>
          <w:lang w:val="ru-RU"/>
        </w:rPr>
        <w:t>на осуществление соответствующего вида д</w:t>
      </w:r>
      <w:r w:rsidR="003D49A7" w:rsidRPr="00887D02">
        <w:rPr>
          <w:rFonts w:ascii="Times New Roman" w:hAnsi="Times New Roman"/>
          <w:sz w:val="24"/>
          <w:lang w:val="ru-RU"/>
        </w:rPr>
        <w:t>еятельности на финансовом рынке</w:t>
      </w:r>
      <w:r w:rsidR="00455A21" w:rsidRPr="00887D02">
        <w:rPr>
          <w:rFonts w:ascii="Times New Roman" w:hAnsi="Times New Roman"/>
          <w:sz w:val="24"/>
          <w:lang w:val="ru-RU"/>
        </w:rPr>
        <w:t xml:space="preserve"> или исключения сведений о лице из реестр</w:t>
      </w:r>
      <w:r w:rsidR="00F2470F" w:rsidRPr="00887D02">
        <w:rPr>
          <w:rFonts w:ascii="Times New Roman" w:hAnsi="Times New Roman"/>
          <w:sz w:val="24"/>
          <w:lang w:val="ru-RU"/>
        </w:rPr>
        <w:t>а</w:t>
      </w:r>
      <w:r w:rsidR="00455A21" w:rsidRPr="00887D02">
        <w:rPr>
          <w:rFonts w:ascii="Times New Roman" w:hAnsi="Times New Roman"/>
          <w:sz w:val="24"/>
          <w:lang w:val="ru-RU"/>
        </w:rPr>
        <w:t xml:space="preserve"> лиц, осуществляющих соответствующий вид деятельности</w:t>
      </w:r>
      <w:r w:rsidR="003D49A7" w:rsidRPr="00887D02">
        <w:rPr>
          <w:rFonts w:ascii="Times New Roman" w:hAnsi="Times New Roman"/>
          <w:sz w:val="24"/>
          <w:lang w:val="ru-RU"/>
        </w:rPr>
        <w:t>.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.4</w:t>
      </w:r>
      <w:r w:rsidR="004A3574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A3574" w:rsidRPr="00887D02">
        <w:rPr>
          <w:rFonts w:ascii="Times New Roman" w:hAnsi="Times New Roman"/>
          <w:sz w:val="24"/>
          <w:lang w:val="ru-RU"/>
        </w:rPr>
        <w:t>Р</w:t>
      </w:r>
      <w:r w:rsidR="00B443D2" w:rsidRPr="00887D02">
        <w:rPr>
          <w:rFonts w:ascii="Times New Roman" w:hAnsi="Times New Roman"/>
          <w:sz w:val="24"/>
          <w:lang w:val="ru-RU"/>
        </w:rPr>
        <w:t>еорганизации организации, являвшейся членом НАУФОР, за исключением случая реорганизации в форме преобразования, пр</w:t>
      </w:r>
      <w:r w:rsidR="003D49A7" w:rsidRPr="00887D02">
        <w:rPr>
          <w:rFonts w:ascii="Times New Roman" w:hAnsi="Times New Roman"/>
          <w:sz w:val="24"/>
          <w:lang w:val="ru-RU"/>
        </w:rPr>
        <w:t>исоединения к ней или выделения.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.5</w:t>
      </w:r>
      <w:r w:rsidR="004A3574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A3574" w:rsidRPr="00887D02">
        <w:rPr>
          <w:rFonts w:ascii="Times New Roman" w:hAnsi="Times New Roman"/>
          <w:sz w:val="24"/>
          <w:lang w:val="ru-RU"/>
        </w:rPr>
        <w:t>Л</w:t>
      </w:r>
      <w:r w:rsidR="00B443D2" w:rsidRPr="00887D02">
        <w:rPr>
          <w:rFonts w:ascii="Times New Roman" w:hAnsi="Times New Roman"/>
          <w:sz w:val="24"/>
          <w:lang w:val="ru-RU"/>
        </w:rPr>
        <w:t>иквидации органи</w:t>
      </w:r>
      <w:r w:rsidR="003D49A7" w:rsidRPr="00887D02">
        <w:rPr>
          <w:rFonts w:ascii="Times New Roman" w:hAnsi="Times New Roman"/>
          <w:sz w:val="24"/>
          <w:lang w:val="ru-RU"/>
        </w:rPr>
        <w:t>зации, являвшейся членом НАУФОР.</w:t>
      </w:r>
    </w:p>
    <w:p w:rsidR="001D2E89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Pr="00887D02">
        <w:rPr>
          <w:rFonts w:ascii="Times New Roman" w:hAnsi="Times New Roman"/>
          <w:sz w:val="24"/>
          <w:lang w:val="ru-RU"/>
        </w:rPr>
        <w:t>.6</w:t>
      </w:r>
      <w:r w:rsidR="001D2E89" w:rsidRPr="00887D02">
        <w:rPr>
          <w:rFonts w:ascii="Times New Roman" w:hAnsi="Times New Roman"/>
          <w:sz w:val="24"/>
          <w:lang w:val="ru-RU"/>
        </w:rPr>
        <w:t>. Прекращение статуса саморегулируемой организации НАУФОР.</w:t>
      </w:r>
    </w:p>
    <w:p w:rsidR="00B443D2" w:rsidRPr="00887D0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2</w:t>
      </w:r>
      <w:r w:rsidR="0022573E" w:rsidRPr="00887D02">
        <w:rPr>
          <w:rFonts w:ascii="Times New Roman" w:hAnsi="Times New Roman"/>
          <w:sz w:val="24"/>
          <w:lang w:val="ru-RU"/>
        </w:rPr>
        <w:t>9</w:t>
      </w:r>
      <w:r w:rsidR="008A31B5" w:rsidRPr="00887D02">
        <w:rPr>
          <w:rFonts w:ascii="Times New Roman" w:hAnsi="Times New Roman"/>
          <w:sz w:val="24"/>
          <w:lang w:val="ru-RU"/>
        </w:rPr>
        <w:t>.</w:t>
      </w:r>
      <w:r w:rsidR="001D2E89" w:rsidRPr="00887D02">
        <w:rPr>
          <w:rFonts w:ascii="Times New Roman" w:hAnsi="Times New Roman"/>
          <w:sz w:val="24"/>
          <w:lang w:val="ru-RU"/>
        </w:rPr>
        <w:t>7</w:t>
      </w:r>
      <w:r w:rsidR="004A3574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4A3574" w:rsidRPr="00887D02">
        <w:rPr>
          <w:rFonts w:ascii="Times New Roman" w:hAnsi="Times New Roman"/>
          <w:sz w:val="24"/>
          <w:lang w:val="ru-RU"/>
        </w:rPr>
        <w:t>В</w:t>
      </w:r>
      <w:r w:rsidR="00B443D2" w:rsidRPr="00887D02">
        <w:rPr>
          <w:rFonts w:ascii="Times New Roman" w:hAnsi="Times New Roman"/>
          <w:sz w:val="24"/>
          <w:lang w:val="ru-RU"/>
        </w:rPr>
        <w:t xml:space="preserve"> иных случаях, предусмотренных законодательством.</w:t>
      </w:r>
    </w:p>
    <w:p w:rsidR="00B443D2" w:rsidRPr="00887D02" w:rsidRDefault="0022573E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30</w:t>
      </w:r>
      <w:r w:rsidR="00B443D2" w:rsidRPr="00887D02">
        <w:rPr>
          <w:rFonts w:ascii="Times New Roman" w:hAnsi="Times New Roman"/>
          <w:sz w:val="24"/>
          <w:lang w:val="ru-RU"/>
        </w:rPr>
        <w:t>. При доб</w:t>
      </w:r>
      <w:r w:rsidR="00343E2B" w:rsidRPr="00887D02">
        <w:rPr>
          <w:rFonts w:ascii="Times New Roman" w:hAnsi="Times New Roman"/>
          <w:sz w:val="24"/>
          <w:lang w:val="ru-RU"/>
        </w:rPr>
        <w:t xml:space="preserve">ровольном выходе лица из НАУФОР его членство в НАУФОР </w:t>
      </w:r>
      <w:r w:rsidR="00B443D2" w:rsidRPr="00887D02">
        <w:rPr>
          <w:rFonts w:ascii="Times New Roman" w:hAnsi="Times New Roman"/>
          <w:sz w:val="24"/>
          <w:lang w:val="ru-RU"/>
        </w:rPr>
        <w:t>прекращается в дату размещения информации об этом на сайте НАУФОР в информационно-телекоммуникационной сети "Интернет", но не позднее тридцати рабочих дней со дня получения НАУФОР соответствующего заявления от указанного лица. В иных случаях членство лица в НАУФОР прекращается в сроки, установленные законодательством.</w:t>
      </w:r>
    </w:p>
    <w:p w:rsidR="003A0EE6" w:rsidRPr="00887D0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31</w:t>
      </w:r>
      <w:r w:rsidR="003A0EE6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Кандидат в члены НАУФОР вправе в любое время подать в НАУФОР заявление о добровольном отказе от статуса кандидата в члены НАУФОР. </w:t>
      </w:r>
    </w:p>
    <w:p w:rsidR="00E00EBA" w:rsidRPr="00887D0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32</w:t>
      </w:r>
      <w:r w:rsidR="002D795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Основаниями для исключения </w:t>
      </w:r>
      <w:r w:rsidR="00F2470F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лица 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>из членов НАУФОР являются:</w:t>
      </w:r>
    </w:p>
    <w:p w:rsidR="00B443D2" w:rsidRPr="00887D0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32</w:t>
      </w:r>
      <w:r w:rsidR="008A31B5" w:rsidRPr="00887D02">
        <w:rPr>
          <w:rFonts w:ascii="Times New Roman" w:hAnsi="Times New Roman"/>
          <w:sz w:val="24"/>
          <w:lang w:val="ru-RU"/>
        </w:rPr>
        <w:t>.1</w:t>
      </w:r>
      <w:r w:rsidR="00DF531A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3D49A7" w:rsidRPr="00887D02">
        <w:rPr>
          <w:rFonts w:ascii="Times New Roman" w:hAnsi="Times New Roman"/>
          <w:sz w:val="24"/>
          <w:lang w:val="ru-RU"/>
        </w:rPr>
        <w:t>Н</w:t>
      </w:r>
      <w:r w:rsidR="00B443D2" w:rsidRPr="00887D02">
        <w:rPr>
          <w:rFonts w:ascii="Times New Roman" w:hAnsi="Times New Roman"/>
          <w:sz w:val="24"/>
          <w:lang w:val="ru-RU"/>
        </w:rPr>
        <w:t xml:space="preserve">есоблюдение обязательных для него требований стандартов, </w:t>
      </w:r>
      <w:r w:rsidR="000509FC" w:rsidRPr="00887D02">
        <w:rPr>
          <w:rFonts w:ascii="Times New Roman" w:hAnsi="Times New Roman"/>
          <w:sz w:val="24"/>
          <w:lang w:val="ru-RU"/>
        </w:rPr>
        <w:t>Устава НАУФОР,</w:t>
      </w:r>
      <w:r w:rsidR="003D49A7" w:rsidRPr="00887D02">
        <w:rPr>
          <w:rFonts w:ascii="Times New Roman" w:hAnsi="Times New Roman"/>
          <w:sz w:val="24"/>
          <w:lang w:val="ru-RU"/>
        </w:rPr>
        <w:t xml:space="preserve"> внутренних документов НАУФОР.</w:t>
      </w:r>
    </w:p>
    <w:p w:rsidR="00B443D2" w:rsidRPr="00887D0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32</w:t>
      </w:r>
      <w:r w:rsidR="008A31B5" w:rsidRPr="00887D02">
        <w:rPr>
          <w:rFonts w:ascii="Times New Roman" w:hAnsi="Times New Roman"/>
          <w:sz w:val="24"/>
          <w:lang w:val="ru-RU"/>
        </w:rPr>
        <w:t>.2</w:t>
      </w:r>
      <w:r w:rsidR="00DF531A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3D49A7" w:rsidRPr="00887D02">
        <w:rPr>
          <w:rFonts w:ascii="Times New Roman" w:hAnsi="Times New Roman"/>
          <w:sz w:val="24"/>
          <w:lang w:val="ru-RU"/>
        </w:rPr>
        <w:t>Н</w:t>
      </w:r>
      <w:r w:rsidR="00B443D2" w:rsidRPr="00887D02">
        <w:rPr>
          <w:rFonts w:ascii="Times New Roman" w:hAnsi="Times New Roman"/>
          <w:sz w:val="24"/>
          <w:lang w:val="ru-RU"/>
        </w:rPr>
        <w:t>еоднократная неуплата в течен</w:t>
      </w:r>
      <w:r w:rsidR="003D49A7" w:rsidRPr="00887D02">
        <w:rPr>
          <w:rFonts w:ascii="Times New Roman" w:hAnsi="Times New Roman"/>
          <w:sz w:val="24"/>
          <w:lang w:val="ru-RU"/>
        </w:rPr>
        <w:t>ие одного года членских взносов.</w:t>
      </w:r>
    </w:p>
    <w:p w:rsidR="00B443D2" w:rsidRPr="00887D0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887D02">
        <w:rPr>
          <w:rFonts w:ascii="Times New Roman" w:hAnsi="Times New Roman"/>
          <w:sz w:val="24"/>
          <w:lang w:val="ru-RU"/>
        </w:rPr>
        <w:t>32</w:t>
      </w:r>
      <w:r w:rsidR="008A31B5" w:rsidRPr="00887D02">
        <w:rPr>
          <w:rFonts w:ascii="Times New Roman" w:hAnsi="Times New Roman"/>
          <w:sz w:val="24"/>
          <w:lang w:val="ru-RU"/>
        </w:rPr>
        <w:t>.3</w:t>
      </w:r>
      <w:r w:rsidR="00DF531A" w:rsidRPr="00887D02">
        <w:rPr>
          <w:rFonts w:ascii="Times New Roman" w:hAnsi="Times New Roman"/>
          <w:sz w:val="24"/>
          <w:lang w:val="ru-RU"/>
        </w:rPr>
        <w:t>.</w:t>
      </w:r>
      <w:r w:rsidR="00B443D2" w:rsidRPr="00887D02">
        <w:rPr>
          <w:rFonts w:ascii="Times New Roman" w:hAnsi="Times New Roman"/>
          <w:sz w:val="24"/>
          <w:lang w:val="ru-RU"/>
        </w:rPr>
        <w:t xml:space="preserve"> </w:t>
      </w:r>
      <w:r w:rsidR="003D49A7" w:rsidRPr="00887D02">
        <w:rPr>
          <w:rFonts w:ascii="Times New Roman" w:hAnsi="Times New Roman"/>
          <w:sz w:val="24"/>
          <w:lang w:val="ru-RU"/>
        </w:rPr>
        <w:t>В</w:t>
      </w:r>
      <w:r w:rsidR="00B443D2" w:rsidRPr="00887D02">
        <w:rPr>
          <w:rFonts w:ascii="Times New Roman" w:hAnsi="Times New Roman"/>
          <w:sz w:val="24"/>
          <w:lang w:val="ru-RU"/>
        </w:rPr>
        <w:t>ыявление недостоверных сведений в документах, представленных лицом для приема в члены</w:t>
      </w:r>
      <w:r w:rsidR="003D49A7" w:rsidRPr="00887D02">
        <w:rPr>
          <w:rFonts w:ascii="Times New Roman" w:hAnsi="Times New Roman"/>
          <w:sz w:val="24"/>
          <w:lang w:val="ru-RU"/>
        </w:rPr>
        <w:t xml:space="preserve"> НАУФОР</w:t>
      </w:r>
      <w:r w:rsidR="009855D5" w:rsidRPr="00887D02">
        <w:rPr>
          <w:rFonts w:ascii="Times New Roman" w:hAnsi="Times New Roman"/>
          <w:sz w:val="24"/>
          <w:lang w:val="ru-RU"/>
        </w:rPr>
        <w:t>,</w:t>
      </w:r>
      <w:r w:rsidR="003A0EE6" w:rsidRPr="00887D02">
        <w:rPr>
          <w:rFonts w:ascii="Times New Roman" w:hAnsi="Times New Roman"/>
          <w:sz w:val="24"/>
          <w:lang w:val="ru-RU"/>
        </w:rPr>
        <w:t xml:space="preserve"> в кандидаты в члены НАУФОР</w:t>
      </w:r>
      <w:r w:rsidR="00B443D2" w:rsidRPr="00887D02">
        <w:rPr>
          <w:rFonts w:ascii="Times New Roman" w:hAnsi="Times New Roman"/>
          <w:sz w:val="24"/>
          <w:lang w:val="ru-RU"/>
        </w:rPr>
        <w:t>.</w:t>
      </w:r>
    </w:p>
    <w:p w:rsidR="004761EB" w:rsidRPr="00887D02" w:rsidRDefault="00E00EBA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ab/>
      </w:r>
      <w:r w:rsidR="00A565E8" w:rsidRPr="00887D02">
        <w:rPr>
          <w:rFonts w:ascii="Times New Roman" w:hAnsi="Times New Roman"/>
          <w:sz w:val="24"/>
          <w:szCs w:val="24"/>
        </w:rPr>
        <w:t>33</w:t>
      </w:r>
      <w:r w:rsidRPr="00887D02">
        <w:rPr>
          <w:rFonts w:ascii="Times New Roman" w:hAnsi="Times New Roman"/>
          <w:sz w:val="24"/>
          <w:szCs w:val="24"/>
        </w:rPr>
        <w:t xml:space="preserve">. Решение об исключении из НАУФОР </w:t>
      </w:r>
      <w:r w:rsidR="00E90B51" w:rsidRPr="00887D02">
        <w:rPr>
          <w:rFonts w:ascii="Times New Roman" w:hAnsi="Times New Roman"/>
          <w:sz w:val="24"/>
          <w:szCs w:val="24"/>
        </w:rPr>
        <w:t xml:space="preserve">принимается </w:t>
      </w:r>
      <w:r w:rsidR="00B443D2" w:rsidRPr="00887D02">
        <w:rPr>
          <w:rFonts w:ascii="Times New Roman" w:hAnsi="Times New Roman"/>
          <w:sz w:val="24"/>
          <w:szCs w:val="24"/>
        </w:rPr>
        <w:t>Советом директоров НАУФОР</w:t>
      </w:r>
      <w:r w:rsidRPr="00887D02">
        <w:rPr>
          <w:rFonts w:ascii="Times New Roman" w:hAnsi="Times New Roman"/>
          <w:sz w:val="24"/>
          <w:szCs w:val="24"/>
        </w:rPr>
        <w:t>. Решение об исключении</w:t>
      </w:r>
      <w:r w:rsidR="004761EB" w:rsidRPr="00887D02">
        <w:rPr>
          <w:rFonts w:ascii="Times New Roman" w:hAnsi="Times New Roman"/>
          <w:sz w:val="24"/>
          <w:szCs w:val="24"/>
        </w:rPr>
        <w:t xml:space="preserve"> из НАУФОР размещается на сайте НАУФОР в сети Интернет в течение трех рабочих дней, следующих за днем прекращения членства в НАУФОР. </w:t>
      </w:r>
      <w:r w:rsidR="00E95543" w:rsidRPr="00887D02">
        <w:rPr>
          <w:rFonts w:ascii="Times New Roman" w:hAnsi="Times New Roman"/>
          <w:sz w:val="24"/>
          <w:szCs w:val="24"/>
        </w:rPr>
        <w:t xml:space="preserve">В сроки, </w:t>
      </w:r>
      <w:r w:rsidR="0086716C" w:rsidRPr="00887D02">
        <w:rPr>
          <w:rFonts w:ascii="Times New Roman" w:hAnsi="Times New Roman"/>
          <w:sz w:val="24"/>
          <w:szCs w:val="24"/>
        </w:rPr>
        <w:t>установленные</w:t>
      </w:r>
      <w:r w:rsidR="00E95543" w:rsidRPr="00887D0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</w:t>
      </w:r>
      <w:r w:rsidR="004761EB" w:rsidRPr="00887D02">
        <w:rPr>
          <w:rFonts w:ascii="Times New Roman" w:hAnsi="Times New Roman"/>
          <w:sz w:val="24"/>
          <w:szCs w:val="24"/>
        </w:rPr>
        <w:t>НАУФОР вносит соответствующие сведения в реестр членов НАУФОР, а также уведомляет об этом:</w:t>
      </w:r>
    </w:p>
    <w:p w:rsidR="004761EB" w:rsidRPr="00887D0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а) исключенн</w:t>
      </w:r>
      <w:r w:rsidR="004E7A69" w:rsidRPr="00887D02">
        <w:rPr>
          <w:rFonts w:ascii="Times New Roman" w:hAnsi="Times New Roman"/>
          <w:sz w:val="24"/>
          <w:szCs w:val="24"/>
        </w:rPr>
        <w:t>ое лицо</w:t>
      </w:r>
      <w:r w:rsidRPr="00887D02">
        <w:rPr>
          <w:rFonts w:ascii="Times New Roman" w:hAnsi="Times New Roman"/>
          <w:sz w:val="24"/>
          <w:szCs w:val="24"/>
        </w:rPr>
        <w:t>;</w:t>
      </w:r>
    </w:p>
    <w:p w:rsidR="004761EB" w:rsidRPr="00887D0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б) Банк России;</w:t>
      </w:r>
    </w:p>
    <w:p w:rsidR="00E00EBA" w:rsidRPr="00887D0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 xml:space="preserve">в) иные саморегулируемые организации, объединяющие </w:t>
      </w:r>
      <w:r w:rsidR="004E7A69" w:rsidRPr="00887D02">
        <w:rPr>
          <w:rFonts w:ascii="Times New Roman" w:hAnsi="Times New Roman"/>
          <w:sz w:val="24"/>
          <w:szCs w:val="24"/>
        </w:rPr>
        <w:t>лиц</w:t>
      </w:r>
      <w:r w:rsidRPr="00887D02">
        <w:rPr>
          <w:rFonts w:ascii="Times New Roman" w:hAnsi="Times New Roman"/>
          <w:sz w:val="24"/>
          <w:szCs w:val="24"/>
        </w:rPr>
        <w:t>, осуществляющих тот же вид деятельности (за исключением добровольного выхода из членов НАУФОР</w:t>
      </w:r>
      <w:r w:rsidR="004B1DFA" w:rsidRPr="00887D02">
        <w:rPr>
          <w:rFonts w:ascii="Times New Roman" w:hAnsi="Times New Roman"/>
          <w:sz w:val="24"/>
          <w:szCs w:val="24"/>
        </w:rPr>
        <w:t>)</w:t>
      </w:r>
      <w:r w:rsidR="000509FC" w:rsidRPr="00887D02">
        <w:rPr>
          <w:rFonts w:ascii="Times New Roman" w:hAnsi="Times New Roman"/>
          <w:sz w:val="24"/>
          <w:szCs w:val="24"/>
        </w:rPr>
        <w:t>.</w:t>
      </w:r>
    </w:p>
    <w:p w:rsidR="00E00EBA" w:rsidRPr="00887D0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34</w:t>
      </w:r>
      <w:r w:rsidR="002D795C" w:rsidRPr="00887D02">
        <w:rPr>
          <w:rFonts w:ascii="Times New Roman" w:hAnsi="Times New Roman"/>
          <w:sz w:val="24"/>
          <w:szCs w:val="24"/>
        </w:rPr>
        <w:t xml:space="preserve">. </w:t>
      </w:r>
      <w:r w:rsidR="004E7A69" w:rsidRPr="00887D02">
        <w:rPr>
          <w:rFonts w:ascii="Times New Roman" w:hAnsi="Times New Roman"/>
          <w:sz w:val="24"/>
          <w:szCs w:val="24"/>
        </w:rPr>
        <w:t>Лица</w:t>
      </w:r>
      <w:r w:rsidR="00E00EBA" w:rsidRPr="00887D02">
        <w:rPr>
          <w:rFonts w:ascii="Times New Roman" w:hAnsi="Times New Roman"/>
          <w:sz w:val="24"/>
          <w:szCs w:val="24"/>
        </w:rPr>
        <w:t xml:space="preserve">, </w:t>
      </w:r>
      <w:r w:rsidR="00903868" w:rsidRPr="00887D02">
        <w:rPr>
          <w:rFonts w:ascii="Times New Roman" w:hAnsi="Times New Roman"/>
          <w:sz w:val="24"/>
          <w:szCs w:val="24"/>
        </w:rPr>
        <w:t>членство в НАУФОР которых прекращено</w:t>
      </w:r>
      <w:r w:rsidR="00E00EBA" w:rsidRPr="00887D02">
        <w:rPr>
          <w:rFonts w:ascii="Times New Roman" w:hAnsi="Times New Roman"/>
          <w:sz w:val="24"/>
          <w:szCs w:val="24"/>
        </w:rPr>
        <w:t xml:space="preserve">, не вправе требовать возврата денежных средств, </w:t>
      </w:r>
      <w:r w:rsidR="00E90B51" w:rsidRPr="00887D02">
        <w:rPr>
          <w:rFonts w:ascii="Times New Roman" w:hAnsi="Times New Roman"/>
          <w:sz w:val="24"/>
          <w:szCs w:val="24"/>
        </w:rPr>
        <w:t>у</w:t>
      </w:r>
      <w:r w:rsidR="00E00EBA" w:rsidRPr="00887D02">
        <w:rPr>
          <w:rFonts w:ascii="Times New Roman" w:hAnsi="Times New Roman"/>
          <w:sz w:val="24"/>
          <w:szCs w:val="24"/>
        </w:rPr>
        <w:t>плаченных ими НАУФОР в качестве взносов, или другого переданного НАУФОР имущества. Они не</w:t>
      </w:r>
      <w:r w:rsidR="002F5F82" w:rsidRPr="00887D02">
        <w:rPr>
          <w:rFonts w:ascii="Times New Roman" w:hAnsi="Times New Roman"/>
          <w:sz w:val="24"/>
          <w:szCs w:val="24"/>
        </w:rPr>
        <w:t xml:space="preserve"> вправе требовать возмещения им</w:t>
      </w:r>
      <w:r w:rsidR="00E00EBA" w:rsidRPr="00887D02">
        <w:rPr>
          <w:rFonts w:ascii="Times New Roman" w:hAnsi="Times New Roman"/>
          <w:sz w:val="24"/>
          <w:szCs w:val="24"/>
        </w:rPr>
        <w:t xml:space="preserve"> каких-либо расходов, связанных с их членством в НАУФОР.  </w:t>
      </w:r>
    </w:p>
    <w:p w:rsidR="00E00EBA" w:rsidRPr="00887D0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lastRenderedPageBreak/>
        <w:t>35</w:t>
      </w:r>
      <w:r w:rsidR="00E00EBA" w:rsidRPr="00887D02">
        <w:rPr>
          <w:rFonts w:ascii="Times New Roman" w:hAnsi="Times New Roman"/>
          <w:sz w:val="24"/>
          <w:szCs w:val="24"/>
        </w:rPr>
        <w:t xml:space="preserve">. Передача членства в НАУФОР </w:t>
      </w:r>
      <w:r w:rsidR="00343E2B" w:rsidRPr="00887D02">
        <w:rPr>
          <w:rFonts w:ascii="Times New Roman" w:hAnsi="Times New Roman"/>
          <w:sz w:val="24"/>
          <w:szCs w:val="24"/>
        </w:rPr>
        <w:t xml:space="preserve"> </w:t>
      </w:r>
      <w:r w:rsidR="00E00EBA" w:rsidRPr="00887D02">
        <w:rPr>
          <w:rFonts w:ascii="Times New Roman" w:hAnsi="Times New Roman"/>
          <w:sz w:val="24"/>
          <w:szCs w:val="24"/>
        </w:rPr>
        <w:t xml:space="preserve">другим </w:t>
      </w:r>
      <w:r w:rsidR="004E7A69" w:rsidRPr="00887D02">
        <w:rPr>
          <w:rFonts w:ascii="Times New Roman" w:hAnsi="Times New Roman"/>
          <w:sz w:val="24"/>
          <w:szCs w:val="24"/>
        </w:rPr>
        <w:t xml:space="preserve">лицам </w:t>
      </w:r>
      <w:r w:rsidR="00E00EBA" w:rsidRPr="00887D02">
        <w:rPr>
          <w:rFonts w:ascii="Times New Roman" w:hAnsi="Times New Roman"/>
          <w:sz w:val="24"/>
          <w:szCs w:val="24"/>
        </w:rPr>
        <w:t xml:space="preserve">не допускается. </w:t>
      </w:r>
    </w:p>
    <w:p w:rsidR="008366CC" w:rsidRPr="00887D02" w:rsidRDefault="00A565E8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36</w:t>
      </w:r>
      <w:r w:rsidR="00E00EBA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 xml:space="preserve">НАУФОР в течение трех рабочих дней, следующих за днем принятия решения о приеме </w:t>
      </w:r>
      <w:r w:rsidR="004E7A69" w:rsidRPr="00887D02">
        <w:rPr>
          <w:rFonts w:ascii="Times New Roman" w:hAnsi="Times New Roman"/>
          <w:sz w:val="24"/>
          <w:szCs w:val="24"/>
          <w:lang w:val="ru-RU"/>
        </w:rPr>
        <w:t xml:space="preserve">лица 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903868" w:rsidRPr="00887D0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 xml:space="preserve"> либо за днем принятия </w:t>
      </w:r>
      <w:r w:rsidR="00617006" w:rsidRPr="00887D02">
        <w:rPr>
          <w:rFonts w:ascii="Times New Roman" w:hAnsi="Times New Roman"/>
          <w:sz w:val="24"/>
          <w:szCs w:val="24"/>
          <w:lang w:val="ru-RU"/>
        </w:rPr>
        <w:t xml:space="preserve">лица в 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канди</w:t>
      </w:r>
      <w:r w:rsidR="00617006" w:rsidRPr="00887D02">
        <w:rPr>
          <w:rFonts w:ascii="Times New Roman" w:hAnsi="Times New Roman"/>
          <w:sz w:val="24"/>
          <w:szCs w:val="24"/>
          <w:lang w:val="ru-RU"/>
        </w:rPr>
        <w:t>даты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 xml:space="preserve"> в члены НАУФОР</w:t>
      </w:r>
      <w:r w:rsidR="00617006" w:rsidRPr="00887D02">
        <w:rPr>
          <w:rFonts w:ascii="Times New Roman" w:hAnsi="Times New Roman"/>
          <w:sz w:val="24"/>
          <w:szCs w:val="24"/>
          <w:lang w:val="ru-RU"/>
        </w:rPr>
        <w:t>, направляет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 xml:space="preserve"> информацию </w:t>
      </w:r>
      <w:r w:rsidR="00617006" w:rsidRPr="00887D02">
        <w:rPr>
          <w:rFonts w:ascii="Times New Roman" w:hAnsi="Times New Roman"/>
          <w:sz w:val="24"/>
          <w:szCs w:val="24"/>
          <w:lang w:val="ru-RU"/>
        </w:rPr>
        <w:t xml:space="preserve">об этом 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в Банк России</w:t>
      </w:r>
      <w:r w:rsidR="00FC4141" w:rsidRPr="00887D02">
        <w:rPr>
          <w:rFonts w:ascii="Times New Roman" w:hAnsi="Times New Roman"/>
          <w:sz w:val="24"/>
          <w:szCs w:val="24"/>
          <w:lang w:val="ru-RU"/>
        </w:rPr>
        <w:t>, а также вносит соответствующие сведения в реестр членов НАУФОР</w:t>
      </w:r>
      <w:r w:rsidR="008366CC" w:rsidRPr="00887D02">
        <w:rPr>
          <w:rFonts w:ascii="Times New Roman" w:hAnsi="Times New Roman"/>
          <w:sz w:val="24"/>
          <w:szCs w:val="24"/>
          <w:lang w:val="ru-RU"/>
        </w:rPr>
        <w:t>.</w:t>
      </w:r>
    </w:p>
    <w:p w:rsidR="002F5F82" w:rsidRPr="00887D02" w:rsidRDefault="002F5F82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EBA" w:rsidRPr="00887D02" w:rsidRDefault="000E0937" w:rsidP="00010018">
      <w:pPr>
        <w:pStyle w:val="a4"/>
        <w:spacing w:line="360" w:lineRule="auto"/>
        <w:ind w:left="5103" w:right="170"/>
        <w:jc w:val="left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Cs w:val="24"/>
          <w:lang w:val="ru-RU"/>
        </w:rPr>
        <w:br w:type="page"/>
      </w:r>
      <w:r w:rsidR="00E00EBA" w:rsidRPr="00887D0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 </w:t>
      </w:r>
      <w:r w:rsidR="00704FB8" w:rsidRPr="00887D02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00EBA" w:rsidRPr="00887D02">
        <w:rPr>
          <w:rFonts w:ascii="Times New Roman" w:hAnsi="Times New Roman"/>
          <w:sz w:val="24"/>
          <w:szCs w:val="24"/>
          <w:lang w:val="ru-RU"/>
        </w:rPr>
        <w:t>1</w:t>
      </w:r>
    </w:p>
    <w:p w:rsidR="008A31B5" w:rsidRPr="00887D02" w:rsidDel="008A31B5" w:rsidRDefault="00E00EBA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</w:t>
      </w:r>
      <w:r w:rsidR="00071600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</w:p>
    <w:p w:rsidR="00E00EBA" w:rsidRPr="00887D02" w:rsidRDefault="00071600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Национальн</w:t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ой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ассоциаци</w:t>
      </w:r>
      <w:r w:rsidR="008A31B5" w:rsidRPr="00887D02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участников фондового рынка</w:t>
      </w:r>
    </w:p>
    <w:p w:rsidR="00E00EBA" w:rsidRPr="00887D02" w:rsidRDefault="00E00EB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C3473" w:rsidRPr="00887D02" w:rsidRDefault="006C3473" w:rsidP="006C3473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C3473" w:rsidRPr="00887D02" w:rsidRDefault="006C3473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887D02" w:rsidRDefault="00327B28" w:rsidP="00327B28">
      <w:pPr>
        <w:pStyle w:val="11"/>
        <w:spacing w:line="360" w:lineRule="auto"/>
        <w:jc w:val="both"/>
        <w:rPr>
          <w:snapToGrid w:val="0"/>
          <w:szCs w:val="24"/>
        </w:rPr>
      </w:pPr>
      <w:r w:rsidRPr="00887D02">
        <w:rPr>
          <w:snapToGrid w:val="0"/>
          <w:szCs w:val="24"/>
        </w:rPr>
        <w:t xml:space="preserve">на </w:t>
      </w:r>
      <w:r w:rsidR="006C3473" w:rsidRPr="00887D02">
        <w:rPr>
          <w:snapToGrid w:val="0"/>
          <w:szCs w:val="24"/>
        </w:rPr>
        <w:t xml:space="preserve">фирменном </w:t>
      </w:r>
      <w:r w:rsidRPr="00887D02">
        <w:rPr>
          <w:snapToGrid w:val="0"/>
          <w:szCs w:val="24"/>
        </w:rPr>
        <w:t>бланке</w:t>
      </w:r>
      <w:r w:rsidR="00D70770" w:rsidRPr="00887D02">
        <w:rPr>
          <w:snapToGrid w:val="0"/>
          <w:szCs w:val="24"/>
        </w:rPr>
        <w:t xml:space="preserve"> (при наличии)</w:t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ind w:left="7371" w:hanging="1611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Президенту  НАУФОР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887D02" w:rsidRDefault="00327B28" w:rsidP="00327B28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327B28" w:rsidRPr="00887D0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</w:t>
      </w:r>
    </w:p>
    <w:p w:rsidR="00327B28" w:rsidRPr="00887D0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в Национальную ассоциацию участников фондового рынка</w:t>
      </w:r>
    </w:p>
    <w:p w:rsidR="00327B28" w:rsidRPr="00887D02" w:rsidRDefault="00201D56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327B28" w:rsidRPr="00887D02">
        <w:rPr>
          <w:rFonts w:ascii="Times New Roman" w:hAnsi="Times New Roman"/>
          <w:sz w:val="24"/>
          <w:szCs w:val="24"/>
          <w:lang w:val="ru-RU"/>
        </w:rPr>
        <w:t>проси</w:t>
      </w:r>
      <w:r w:rsidRPr="00887D02">
        <w:rPr>
          <w:rFonts w:ascii="Times New Roman" w:hAnsi="Times New Roman"/>
          <w:sz w:val="24"/>
          <w:szCs w:val="24"/>
          <w:lang w:val="ru-RU"/>
        </w:rPr>
        <w:t>м</w:t>
      </w:r>
      <w:r w:rsidR="00327B28" w:rsidRPr="00887D02">
        <w:rPr>
          <w:rFonts w:ascii="Times New Roman" w:hAnsi="Times New Roman"/>
          <w:sz w:val="24"/>
          <w:szCs w:val="24"/>
          <w:lang w:val="ru-RU"/>
        </w:rPr>
        <w:t xml:space="preserve"> принять в (указать нужное):</w:t>
      </w:r>
    </w:p>
    <w:p w:rsidR="00327B28" w:rsidRPr="00887D0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члены НАУФОР </w:t>
      </w:r>
      <w:r w:rsidRPr="00887D0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887D0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Pr="00887D0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887D0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887D02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(указываются виды деятельности)</w:t>
      </w:r>
    </w:p>
    <w:p w:rsidR="00245012" w:rsidRPr="00887D0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887D0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кандидаты в члены НАУФОР </w:t>
      </w:r>
      <w:r w:rsidRPr="00887D0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887D0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Pr="00887D0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887D02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(указываются виды деятельности)</w:t>
      </w:r>
    </w:p>
    <w:p w:rsidR="00245012" w:rsidRPr="00887D0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1. Сведения о наименовании </w:t>
      </w:r>
      <w:r w:rsidR="006C3473"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лица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1.1. Наименование организации на русском языке с указанием организационно-правовой формы</w:t>
      </w:r>
      <w:r w:rsidR="006C3473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327B28" w:rsidRPr="00887D0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137EF5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полное</w:t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245012" w:rsidRPr="00887D0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245012" w:rsidRPr="00887D0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137EF5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327B28" w:rsidRPr="00887D02" w:rsidRDefault="003640DC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</w:t>
      </w:r>
      <w:r w:rsidR="00327B28" w:rsidRPr="00887D02">
        <w:rPr>
          <w:rFonts w:ascii="Times New Roman" w:hAnsi="Times New Roman"/>
          <w:sz w:val="24"/>
          <w:szCs w:val="24"/>
          <w:lang w:val="ru-RU"/>
        </w:rPr>
        <w:t>олное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6C3473" w:rsidRPr="00887D0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 и контактная информация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6C3473" w:rsidRPr="00887D02">
        <w:rPr>
          <w:rFonts w:ascii="Times New Roman" w:hAnsi="Times New Roman"/>
          <w:sz w:val="24"/>
          <w:szCs w:val="24"/>
          <w:lang w:val="ru-RU"/>
        </w:rPr>
        <w:t>Адрес</w:t>
      </w:r>
      <w:r w:rsidRPr="00887D02">
        <w:rPr>
          <w:rFonts w:ascii="Times New Roman" w:hAnsi="Times New Roman"/>
          <w:sz w:val="24"/>
          <w:szCs w:val="24"/>
          <w:lang w:val="ru-RU"/>
        </w:rPr>
        <w:t>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2.2. Почтовый адрес </w:t>
      </w:r>
      <w:r w:rsidR="006C3473" w:rsidRPr="00887D02">
        <w:rPr>
          <w:rFonts w:ascii="Times New Roman" w:hAnsi="Times New Roman"/>
          <w:sz w:val="24"/>
          <w:szCs w:val="24"/>
          <w:lang w:val="ru-RU"/>
        </w:rPr>
        <w:t>(если отличается от указанного в пункте 2.1)</w:t>
      </w:r>
      <w:r w:rsidRPr="00887D02">
        <w:rPr>
          <w:rFonts w:ascii="Times New Roman" w:hAnsi="Times New Roman"/>
          <w:sz w:val="24"/>
          <w:szCs w:val="24"/>
          <w:lang w:val="ru-RU"/>
        </w:rPr>
        <w:t>:</w:t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(ов):</w:t>
      </w:r>
    </w:p>
    <w:p w:rsidR="00245012" w:rsidRPr="00887D0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245012" w:rsidRPr="00887D0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887D0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887D0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="00F2470F" w:rsidRPr="00887D02">
        <w:rPr>
          <w:rFonts w:ascii="Times New Roman" w:hAnsi="Times New Roman"/>
          <w:sz w:val="24"/>
          <w:szCs w:val="24"/>
          <w:lang w:val="ru-RU"/>
        </w:rPr>
        <w:t>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2.</w:t>
      </w:r>
      <w:r w:rsidR="00137EF5" w:rsidRPr="00887D02">
        <w:rPr>
          <w:rFonts w:ascii="Times New Roman" w:hAnsi="Times New Roman"/>
          <w:sz w:val="24"/>
          <w:szCs w:val="24"/>
          <w:lang w:val="ru-RU"/>
        </w:rPr>
        <w:t>7</w:t>
      </w:r>
      <w:r w:rsidRPr="00887D0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137EF5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lastRenderedPageBreak/>
              <w:t>1. Полное наименование филиала (представительства)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Сокращенное наименование филиала (представительства)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Адрес (место нахождения)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4. Дата открытия (при наличии)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5. Дата закрытия (при наличии)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</w:rPr>
        <w:t>3. Сведения о государственной регистрации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887D02">
        <w:rPr>
          <w:rFonts w:ascii="Times New Roman" w:hAnsi="Times New Roman"/>
          <w:snapToGrid w:val="0"/>
          <w:sz w:val="24"/>
          <w:szCs w:val="24"/>
        </w:rPr>
        <w:t>1</w:t>
      </w:r>
      <w:r w:rsidRPr="00887D02">
        <w:rPr>
          <w:rFonts w:ascii="Times New Roman" w:hAnsi="Times New Roman"/>
          <w:snapToGrid w:val="0"/>
          <w:sz w:val="24"/>
          <w:szCs w:val="24"/>
        </w:rPr>
        <w:t>. Дата государственной регистрации</w:t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887D02">
        <w:rPr>
          <w:rFonts w:ascii="Times New Roman" w:hAnsi="Times New Roman"/>
          <w:snapToGrid w:val="0"/>
          <w:sz w:val="24"/>
          <w:szCs w:val="24"/>
        </w:rPr>
        <w:t>2</w:t>
      </w:r>
      <w:r w:rsidRPr="00887D02">
        <w:rPr>
          <w:rFonts w:ascii="Times New Roman" w:hAnsi="Times New Roman"/>
          <w:snapToGrid w:val="0"/>
          <w:sz w:val="24"/>
          <w:szCs w:val="24"/>
        </w:rPr>
        <w:t>.Регистрационный номер (</w:t>
      </w:r>
      <w:r w:rsidR="00367FAA" w:rsidRPr="00887D02">
        <w:rPr>
          <w:rFonts w:ascii="Times New Roman" w:hAnsi="Times New Roman"/>
          <w:snapToGrid w:val="0"/>
          <w:sz w:val="24"/>
          <w:szCs w:val="24"/>
        </w:rPr>
        <w:t>ОГРН</w:t>
      </w:r>
      <w:r w:rsidR="00367FAA" w:rsidRPr="00887D02">
        <w:rPr>
          <w:rFonts w:ascii="Times New Roman" w:hAnsi="Times New Roman"/>
          <w:snapToGrid w:val="0"/>
          <w:sz w:val="24"/>
          <w:szCs w:val="24"/>
          <w:lang w:val="ru-RU"/>
        </w:rPr>
        <w:t>/ОГРНИП</w:t>
      </w:r>
      <w:r w:rsidRPr="00887D02">
        <w:rPr>
          <w:rFonts w:ascii="Times New Roman" w:hAnsi="Times New Roman"/>
          <w:snapToGrid w:val="0"/>
          <w:sz w:val="24"/>
          <w:szCs w:val="24"/>
        </w:rPr>
        <w:t>)</w:t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137EF5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137EF5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137EF5" w:rsidRPr="00887D02">
        <w:rPr>
          <w:rFonts w:ascii="Times New Roman" w:hAnsi="Times New Roman"/>
          <w:sz w:val="24"/>
          <w:szCs w:val="24"/>
          <w:lang w:val="ru-RU"/>
        </w:rPr>
        <w:t>для юридических лиц)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ОКВЭД: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лицензии(-й):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3. Наименование лицензирующего органа: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6. Сведения о статусе лицензии (действует, приостановлена, аннулирован</w:t>
      </w:r>
      <w:r w:rsidR="00C07D7B" w:rsidRPr="00887D02">
        <w:rPr>
          <w:rFonts w:ascii="Times New Roman" w:hAnsi="Times New Roman"/>
          <w:snapToGrid w:val="0"/>
          <w:sz w:val="24"/>
          <w:szCs w:val="24"/>
          <w:lang w:val="ru-RU"/>
        </w:rPr>
        <w:t>а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или иное):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67FAA" w:rsidRPr="00887D02" w:rsidRDefault="00367FAA" w:rsidP="00367F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887D0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 (ИС):</w:t>
      </w:r>
    </w:p>
    <w:p w:rsidR="00367FAA" w:rsidRPr="00887D02" w:rsidRDefault="00367FAA" w:rsidP="00367F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FAA" w:rsidRPr="00887D02" w:rsidRDefault="00367FAA" w:rsidP="00367FA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1. Дата внесения сведений в Единый реестр ИС</w:t>
      </w:r>
      <w:r w:rsidRPr="00887D02">
        <w:rPr>
          <w:rFonts w:ascii="Times New Roman" w:hAnsi="Times New Roman"/>
          <w:sz w:val="24"/>
          <w:szCs w:val="24"/>
        </w:rPr>
        <w:t> 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в ЦБ РФ и присвоенный номер в реестре: </w:t>
      </w:r>
    </w:p>
    <w:p w:rsidR="00137EF5" w:rsidRPr="00887D02" w:rsidRDefault="00367FAA" w:rsidP="00367FA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67FAA" w:rsidRPr="00887D02" w:rsidRDefault="00367FAA" w:rsidP="00367FA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lastRenderedPageBreak/>
        <w:t>7. Сведения о финансовом состоянии организации</w:t>
      </w:r>
      <w:r w:rsidR="002F6EC3" w:rsidRPr="00887D0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  <w:r w:rsidR="00D11761" w:rsidRPr="00887D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Размер уставного капитала (в соответствии с уставом)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>отчетную дату)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FAA" w:rsidRPr="00887D02" w:rsidRDefault="00367FAA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2F6EC3" w:rsidRPr="00887D0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</w:rPr>
        <w:t>Для юридических лиц:</w:t>
      </w:r>
      <w:r w:rsidR="00D11761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Наименование юридического лица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нахождения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Адрес фактический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4. Идентификационный номер налогоплательщика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жительства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Идентификационный номер налогоплательщика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887D0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2F6EC3" w:rsidRPr="00887D0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683AEA" w:rsidRPr="005E58EA" w:rsidTr="00683AEA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887D02" w:rsidTr="00683AEA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жительства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5E58EA" w:rsidTr="00683AEA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5E58EA" w:rsidTr="00683AEA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организации, в отношении которой лицо является бенефициаром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887D02" w:rsidRDefault="00683AEA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2F6EC3" w:rsidRPr="00887D0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Наименование должности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 xml:space="preserve">3. Дата назначения на должность 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lastRenderedPageBreak/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Дата назначения на должность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327B28" w:rsidRPr="00887D0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887D02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5E58EA" w:rsidTr="00327B28">
        <w:tc>
          <w:tcPr>
            <w:tcW w:w="7541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Pr="00887D02" w:rsidRDefault="00327B28" w:rsidP="00327B2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D8A" w:rsidRPr="00887D02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z w:val="24"/>
          <w:szCs w:val="24"/>
          <w:lang w:val="ru-RU"/>
        </w:rPr>
        <w:t xml:space="preserve">Для лиц, подающих заявление о вступлении в члены НАУФОР </w:t>
      </w:r>
    </w:p>
    <w:p w:rsidR="00811168" w:rsidRPr="00887D02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811168" w:rsidRPr="00887D02">
        <w:rPr>
          <w:rFonts w:ascii="Times New Roman" w:hAnsi="Times New Roman"/>
          <w:sz w:val="24"/>
          <w:szCs w:val="24"/>
          <w:lang w:val="ru-RU"/>
        </w:rPr>
        <w:t>Настоящим подтверждаю, что  на дату подачи настоящего заявления  _________________(наименование лица) соответствует всем требованиям, установленным базовыми стандартами и внутренними стандартами НАУФОР для осуществления указанных в настоящем заявлении видов деятельности на финансовом рынке.</w:t>
      </w:r>
    </w:p>
    <w:p w:rsidR="00732D8A" w:rsidRPr="00887D02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D8A" w:rsidRPr="00887D02" w:rsidRDefault="00732D8A" w:rsidP="00732D8A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z w:val="24"/>
          <w:szCs w:val="24"/>
          <w:lang w:val="ru-RU"/>
        </w:rPr>
        <w:t xml:space="preserve">Для лиц, подающих заявление о вступлении в кандидаты в члены НАУФОР </w:t>
      </w:r>
    </w:p>
    <w:p w:rsidR="00732D8A" w:rsidRPr="00887D02" w:rsidRDefault="00732D8A" w:rsidP="00732D8A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10. Настоящим подтверждаю, что  на дату подачи настоящего заявления  _________________(наименование лица) соответствует всем требованиям для получения лицензии (разрешения) на осуществление соответствующего вида деятельности на финансовом рынке, или для внесения сведений о нем в реестр лиц, осуществляющих соответствующий вид деятельности, установленным федеральными законами об указанных видах деятельности.</w:t>
      </w:r>
    </w:p>
    <w:p w:rsidR="00732D8A" w:rsidRPr="00887D02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327B28" w:rsidRPr="005E58EA" w:rsidTr="00327B28">
        <w:tc>
          <w:tcPr>
            <w:tcW w:w="3714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887D02" w:rsidTr="00327B28">
        <w:tc>
          <w:tcPr>
            <w:tcW w:w="3714" w:type="dxa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97" w:type="dxa"/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27B28" w:rsidRPr="00887D0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0C6A3D" w:rsidRPr="00887D02" w:rsidRDefault="00327B28" w:rsidP="00E45C4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 xml:space="preserve">       М.П.</w:t>
      </w:r>
      <w:r w:rsidR="00201D56" w:rsidRPr="00887D02">
        <w:rPr>
          <w:rFonts w:ascii="Times New Roman" w:hAnsi="Times New Roman"/>
          <w:sz w:val="24"/>
          <w:szCs w:val="24"/>
        </w:rPr>
        <w:t xml:space="preserve"> (при наличии)</w:t>
      </w:r>
    </w:p>
    <w:p w:rsidR="002035F5" w:rsidRPr="00887D02" w:rsidRDefault="000E0937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br w:type="page"/>
      </w:r>
      <w:proofErr w:type="gramStart"/>
      <w:r w:rsidR="002035F5" w:rsidRPr="00887D02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 </w:t>
      </w:r>
      <w:r w:rsidR="00704FB8" w:rsidRPr="00887D0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887D0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27B28" w:rsidRPr="00887D02">
        <w:rPr>
          <w:rFonts w:ascii="Times New Roman" w:hAnsi="Times New Roman"/>
          <w:snapToGrid w:val="0"/>
          <w:sz w:val="24"/>
          <w:szCs w:val="24"/>
        </w:rPr>
        <w:t>2</w:t>
      </w:r>
    </w:p>
    <w:p w:rsidR="002035F5" w:rsidRPr="00887D02" w:rsidDel="008A31B5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87D0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887D02">
        <w:rPr>
          <w:rFonts w:ascii="Times New Roman" w:hAnsi="Times New Roman"/>
          <w:snapToGrid w:val="0"/>
          <w:sz w:val="24"/>
          <w:szCs w:val="24"/>
        </w:rPr>
        <w:t xml:space="preserve"> Правилам членства в </w:t>
      </w:r>
    </w:p>
    <w:p w:rsidR="002035F5" w:rsidRPr="00887D02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Национальной ассоциации участников фондового рынка</w:t>
      </w:r>
    </w:p>
    <w:p w:rsidR="002035F5" w:rsidRPr="00887D02" w:rsidRDefault="002F6EC3" w:rsidP="00367FAA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Рекомендуемая форма</w:t>
      </w:r>
    </w:p>
    <w:p w:rsidR="002035F5" w:rsidRPr="00887D02" w:rsidRDefault="002035F5" w:rsidP="002035F5">
      <w:pPr>
        <w:pStyle w:val="11"/>
        <w:spacing w:line="360" w:lineRule="auto"/>
        <w:jc w:val="both"/>
        <w:rPr>
          <w:snapToGrid w:val="0"/>
          <w:szCs w:val="24"/>
        </w:rPr>
      </w:pPr>
      <w:r w:rsidRPr="00887D02">
        <w:rPr>
          <w:snapToGrid w:val="0"/>
          <w:szCs w:val="24"/>
        </w:rPr>
        <w:t xml:space="preserve">на </w:t>
      </w:r>
      <w:r w:rsidR="00D70770" w:rsidRPr="00887D02">
        <w:rPr>
          <w:snapToGrid w:val="0"/>
          <w:szCs w:val="24"/>
        </w:rPr>
        <w:t xml:space="preserve">фирменном </w:t>
      </w:r>
      <w:r w:rsidRPr="00887D02">
        <w:rPr>
          <w:snapToGrid w:val="0"/>
          <w:szCs w:val="24"/>
        </w:rPr>
        <w:t>бланке</w:t>
      </w:r>
      <w:r w:rsidR="00E45C45" w:rsidRPr="00887D02">
        <w:rPr>
          <w:snapToGrid w:val="0"/>
          <w:szCs w:val="24"/>
        </w:rPr>
        <w:t xml:space="preserve"> </w:t>
      </w:r>
      <w:r w:rsidR="00D70770" w:rsidRPr="00887D02">
        <w:rPr>
          <w:snapToGrid w:val="0"/>
          <w:szCs w:val="24"/>
        </w:rPr>
        <w:t xml:space="preserve">(при наличии) </w:t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</w:p>
    <w:p w:rsidR="002035F5" w:rsidRPr="00887D02" w:rsidRDefault="002035F5" w:rsidP="002035F5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2035F5" w:rsidRPr="00887D02" w:rsidRDefault="00452F6C" w:rsidP="002035F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Президенту</w:t>
      </w:r>
      <w:r w:rsidR="002035F5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</w:t>
      </w:r>
    </w:p>
    <w:p w:rsidR="002035F5" w:rsidRPr="00887D0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887D0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887D02" w:rsidRDefault="002035F5" w:rsidP="002035F5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2035F5" w:rsidRPr="00887D0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в </w:t>
      </w:r>
    </w:p>
    <w:p w:rsidR="002035F5" w:rsidRPr="00887D0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Национальную ассоциацию участников фондового рынка </w:t>
      </w:r>
    </w:p>
    <w:p w:rsidR="002035F5" w:rsidRPr="00887D0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887D02" w:rsidRDefault="00201D56" w:rsidP="002035F5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2035F5" w:rsidRPr="00887D02">
        <w:rPr>
          <w:rFonts w:ascii="Times New Roman" w:hAnsi="Times New Roman"/>
          <w:sz w:val="24"/>
          <w:szCs w:val="24"/>
          <w:lang w:val="ru-RU"/>
        </w:rPr>
        <w:t>проси</w:t>
      </w:r>
      <w:r w:rsidRPr="00887D02">
        <w:rPr>
          <w:rFonts w:ascii="Times New Roman" w:hAnsi="Times New Roman"/>
          <w:sz w:val="24"/>
          <w:szCs w:val="24"/>
          <w:lang w:val="ru-RU"/>
        </w:rPr>
        <w:t>м</w:t>
      </w:r>
      <w:r w:rsidR="002035F5" w:rsidRPr="00887D02">
        <w:rPr>
          <w:rFonts w:ascii="Times New Roman" w:hAnsi="Times New Roman"/>
          <w:sz w:val="24"/>
          <w:szCs w:val="24"/>
          <w:lang w:val="ru-RU"/>
        </w:rPr>
        <w:t xml:space="preserve"> принять в</w:t>
      </w:r>
      <w:r w:rsidR="00903868" w:rsidRPr="00887D0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 НАУФОР.</w:t>
      </w:r>
    </w:p>
    <w:p w:rsidR="00903868" w:rsidRPr="00887D02" w:rsidRDefault="00903868" w:rsidP="0090386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1. Сведения о наименовании</w:t>
      </w:r>
      <w:r w:rsidR="00A31889"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лица</w:t>
      </w: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1.1. Наименование организации на русском языке с указанием организационно-правовой формы</w:t>
      </w:r>
      <w:r w:rsidR="00201D56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946D61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201D56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полное</w:t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946D61" w:rsidRPr="00887D02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201D56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03868" w:rsidRPr="00887D02" w:rsidRDefault="003640DC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</w:t>
      </w:r>
      <w:r w:rsidR="00903868" w:rsidRPr="00887D02">
        <w:rPr>
          <w:rFonts w:ascii="Times New Roman" w:hAnsi="Times New Roman"/>
          <w:sz w:val="24"/>
          <w:szCs w:val="24"/>
          <w:lang w:val="ru-RU"/>
        </w:rPr>
        <w:t>олное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201D56" w:rsidRPr="00887D0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и контактная информация.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lastRenderedPageBreak/>
        <w:t xml:space="preserve">2.1. </w:t>
      </w:r>
      <w:r w:rsidR="00201D56" w:rsidRPr="00887D02">
        <w:rPr>
          <w:rFonts w:ascii="Times New Roman" w:hAnsi="Times New Roman"/>
          <w:sz w:val="24"/>
          <w:szCs w:val="24"/>
          <w:lang w:val="ru-RU"/>
        </w:rPr>
        <w:t>Адрес</w:t>
      </w:r>
      <w:r w:rsidRPr="00887D02">
        <w:rPr>
          <w:rFonts w:ascii="Times New Roman" w:hAnsi="Times New Roman"/>
          <w:sz w:val="24"/>
          <w:szCs w:val="24"/>
          <w:lang w:val="ru-RU"/>
        </w:rPr>
        <w:t>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2.2. Почтовый адрес</w:t>
      </w:r>
      <w:r w:rsidR="00201D56" w:rsidRPr="00887D02">
        <w:rPr>
          <w:rFonts w:ascii="Times New Roman" w:hAnsi="Times New Roman"/>
          <w:sz w:val="24"/>
          <w:szCs w:val="24"/>
          <w:lang w:val="ru-RU"/>
        </w:rPr>
        <w:t xml:space="preserve"> (если отличается от указанного в пункте 2.1)</w:t>
      </w:r>
      <w:r w:rsidRPr="00887D02">
        <w:rPr>
          <w:rFonts w:ascii="Times New Roman" w:hAnsi="Times New Roman"/>
          <w:sz w:val="24"/>
          <w:szCs w:val="24"/>
          <w:lang w:val="ru-RU"/>
        </w:rPr>
        <w:t>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(ов):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887D02">
        <w:rPr>
          <w:rFonts w:ascii="Times New Roman" w:hAnsi="Times New Roman"/>
          <w:snapToGrid w:val="0"/>
          <w:sz w:val="24"/>
          <w:szCs w:val="24"/>
          <w:lang w:val="ru-RU"/>
        </w:rPr>
        <w:t>______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887D0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887D0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887D0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2.</w:t>
      </w:r>
      <w:r w:rsidR="00201D56" w:rsidRPr="00887D02">
        <w:rPr>
          <w:rFonts w:ascii="Times New Roman" w:hAnsi="Times New Roman"/>
          <w:sz w:val="24"/>
          <w:szCs w:val="24"/>
          <w:lang w:val="ru-RU"/>
        </w:rPr>
        <w:t>7</w:t>
      </w:r>
      <w:r w:rsidRPr="00887D0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656E0C" w:rsidRPr="00887D0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887D0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Полное наименование филиала (представительства)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Сокращенное наименование филиала (представительства)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Адрес (место нахождения)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4. Дата открытия (при наличии)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5. Дата закрытия (при наличии)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</w:rPr>
        <w:t>3. Сведения о государственной регистрации.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887D02">
        <w:rPr>
          <w:rFonts w:ascii="Times New Roman" w:hAnsi="Times New Roman"/>
          <w:snapToGrid w:val="0"/>
          <w:sz w:val="24"/>
          <w:szCs w:val="24"/>
        </w:rPr>
        <w:t>1</w:t>
      </w:r>
      <w:r w:rsidRPr="00887D02">
        <w:rPr>
          <w:rFonts w:ascii="Times New Roman" w:hAnsi="Times New Roman"/>
          <w:snapToGrid w:val="0"/>
          <w:sz w:val="24"/>
          <w:szCs w:val="24"/>
        </w:rPr>
        <w:t>. Дата государственной регистрации</w:t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887D02">
        <w:rPr>
          <w:rFonts w:ascii="Times New Roman" w:hAnsi="Times New Roman"/>
          <w:snapToGrid w:val="0"/>
          <w:sz w:val="24"/>
          <w:szCs w:val="24"/>
        </w:rPr>
        <w:t>2</w:t>
      </w:r>
      <w:r w:rsidRPr="00887D02">
        <w:rPr>
          <w:rFonts w:ascii="Times New Roman" w:hAnsi="Times New Roman"/>
          <w:snapToGrid w:val="0"/>
          <w:sz w:val="24"/>
          <w:szCs w:val="24"/>
        </w:rPr>
        <w:t>.Регистрационный номер (ОГРН</w:t>
      </w:r>
      <w:r w:rsidR="0026648A" w:rsidRPr="00887D02">
        <w:rPr>
          <w:rFonts w:ascii="Times New Roman" w:hAnsi="Times New Roman"/>
          <w:snapToGrid w:val="0"/>
          <w:sz w:val="24"/>
          <w:szCs w:val="24"/>
          <w:lang w:val="ru-RU"/>
        </w:rPr>
        <w:t>/ОГРНИП</w:t>
      </w:r>
      <w:r w:rsidRPr="00887D02">
        <w:rPr>
          <w:rFonts w:ascii="Times New Roman" w:hAnsi="Times New Roman"/>
          <w:snapToGrid w:val="0"/>
          <w:sz w:val="24"/>
          <w:szCs w:val="24"/>
        </w:rPr>
        <w:t>)</w:t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 w:rsidRPr="00887D0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656E0C" w:rsidRPr="00887D0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887D02">
        <w:rPr>
          <w:rFonts w:ascii="Times New Roman" w:hAnsi="Times New Roman"/>
          <w:snapToGrid w:val="0"/>
          <w:sz w:val="24"/>
          <w:szCs w:val="24"/>
          <w:lang w:val="ru-RU"/>
        </w:rPr>
        <w:t>_____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656E0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656E0C" w:rsidRPr="00887D02">
        <w:rPr>
          <w:rFonts w:ascii="Times New Roman" w:hAnsi="Times New Roman"/>
          <w:sz w:val="24"/>
          <w:szCs w:val="24"/>
          <w:lang w:val="ru-RU"/>
        </w:rPr>
        <w:t>для юридических лиц</w:t>
      </w:r>
      <w:r w:rsidR="00656E0C" w:rsidRPr="00887D0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ОКВЭД:</w:t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лицензии(-й):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3. Наименование лицензирующего органа: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887D02">
        <w:rPr>
          <w:rFonts w:ascii="Times New Roman" w:hAnsi="Times New Roman"/>
          <w:snapToGrid w:val="0"/>
          <w:sz w:val="24"/>
          <w:szCs w:val="24"/>
          <w:lang w:val="ru-RU"/>
        </w:rPr>
        <w:t>_______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6. Сведения о статусе лицензии (действует, приостановлена, аннулировано или иное):</w:t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887D0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887D0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</w:t>
      </w:r>
      <w:r w:rsidR="004C4AF8" w:rsidRPr="00887D02">
        <w:rPr>
          <w:rFonts w:ascii="Times New Roman" w:hAnsi="Times New Roman"/>
          <w:b/>
          <w:bCs/>
          <w:sz w:val="24"/>
          <w:szCs w:val="24"/>
          <w:lang w:val="ru-RU"/>
        </w:rPr>
        <w:t xml:space="preserve"> (ИС)</w:t>
      </w:r>
      <w:r w:rsidRPr="00887D0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656E0C" w:rsidRPr="00887D0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FAA" w:rsidRPr="00887D02" w:rsidRDefault="00D105B5" w:rsidP="00656E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</w:t>
      </w:r>
      <w:r w:rsidR="00656E0C" w:rsidRPr="00887D02">
        <w:rPr>
          <w:rFonts w:ascii="Times New Roman" w:hAnsi="Times New Roman"/>
          <w:sz w:val="24"/>
          <w:szCs w:val="24"/>
          <w:lang w:val="ru-RU"/>
        </w:rPr>
        <w:t xml:space="preserve">. Дата внесения сведений в </w:t>
      </w:r>
      <w:r w:rsidR="0026648A" w:rsidRPr="00887D02">
        <w:rPr>
          <w:rFonts w:ascii="Times New Roman" w:hAnsi="Times New Roman"/>
          <w:sz w:val="24"/>
          <w:szCs w:val="24"/>
          <w:lang w:val="ru-RU"/>
        </w:rPr>
        <w:t xml:space="preserve">Единый </w:t>
      </w:r>
      <w:r w:rsidR="00656E0C" w:rsidRPr="00887D02">
        <w:rPr>
          <w:rFonts w:ascii="Times New Roman" w:hAnsi="Times New Roman"/>
          <w:sz w:val="24"/>
          <w:szCs w:val="24"/>
          <w:lang w:val="ru-RU"/>
        </w:rPr>
        <w:t>реестр</w:t>
      </w:r>
      <w:r w:rsidR="004C4AF8" w:rsidRPr="00887D02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26648A" w:rsidRPr="00887D02">
        <w:rPr>
          <w:rFonts w:ascii="Times New Roman" w:hAnsi="Times New Roman"/>
          <w:sz w:val="24"/>
          <w:szCs w:val="24"/>
        </w:rPr>
        <w:t> </w:t>
      </w:r>
      <w:r w:rsidR="0026648A" w:rsidRPr="00887D02">
        <w:rPr>
          <w:rFonts w:ascii="Times New Roman" w:hAnsi="Times New Roman"/>
          <w:sz w:val="24"/>
          <w:szCs w:val="24"/>
          <w:lang w:val="ru-RU"/>
        </w:rPr>
        <w:t>в ЦБ РФ и</w:t>
      </w:r>
      <w:r w:rsidR="00E561BA" w:rsidRPr="00887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8A" w:rsidRPr="00887D02">
        <w:rPr>
          <w:rFonts w:ascii="Times New Roman" w:hAnsi="Times New Roman"/>
          <w:sz w:val="24"/>
          <w:szCs w:val="24"/>
          <w:lang w:val="ru-RU"/>
        </w:rPr>
        <w:t xml:space="preserve">присвоенный </w:t>
      </w:r>
      <w:r w:rsidR="00E561BA" w:rsidRPr="00887D02">
        <w:rPr>
          <w:rFonts w:ascii="Times New Roman" w:hAnsi="Times New Roman"/>
          <w:sz w:val="24"/>
          <w:szCs w:val="24"/>
          <w:lang w:val="ru-RU"/>
        </w:rPr>
        <w:t>номер в реестре</w:t>
      </w:r>
      <w:r w:rsidR="00656E0C" w:rsidRPr="00887D0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56E0C" w:rsidRPr="00887D02" w:rsidRDefault="00367FAA" w:rsidP="00656E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887D0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887D02" w:rsidRDefault="00656E0C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7. Сведения о финансовом состоянии организации</w:t>
      </w:r>
      <w:r w:rsidR="00656E0C" w:rsidRPr="00887D0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  <w:r w:rsidR="00D11761" w:rsidRPr="00887D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Размер уставного капитала (в соответствии с уставом)</w:t>
            </w:r>
            <w:r w:rsidR="004C4AF8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67FA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4AF8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>отчетную дату)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C4AF8"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656E0C" w:rsidRPr="00887D0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Наименование юридического лица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нахождения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Адрес фактический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4. Идентификационный номер налогоплательщика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жительства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Идентификационный номер налогоплательщика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887D0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3AEA" w:rsidRPr="00887D0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656E0C" w:rsidRPr="00887D0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683AEA" w:rsidRPr="005E58EA" w:rsidTr="00980C32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887D02" w:rsidTr="00980C32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Место жительства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5E58EA" w:rsidTr="00980C32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5E58EA" w:rsidTr="00980C32">
        <w:tc>
          <w:tcPr>
            <w:tcW w:w="7541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 Доля в уставном (складочном) капитале организации, в отношении которой лицо является бенефициаром</w:t>
            </w:r>
            <w:r w:rsidR="0026648A" w:rsidRPr="00887D02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683AEA" w:rsidRPr="00887D0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887D0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656E0C" w:rsidRPr="00887D0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2. Наименование должности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 xml:space="preserve">3. Дата назначения на должность 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3. Дата назначения на должность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903868" w:rsidRPr="00887D0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887D02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5E58EA" w:rsidTr="00903868">
        <w:tc>
          <w:tcPr>
            <w:tcW w:w="7541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03CB" w:rsidRPr="00887D02" w:rsidRDefault="007203CB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1168" w:rsidRPr="00887D02" w:rsidRDefault="00811168" w:rsidP="008111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z w:val="24"/>
          <w:szCs w:val="24"/>
          <w:lang w:val="ru-RU"/>
        </w:rPr>
        <w:t>10. Информация о саморегулируемой организации (СРО) финансового рынка, членом которой является заявитель: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2"/>
        <w:gridCol w:w="2701"/>
      </w:tblGrid>
      <w:tr w:rsidR="00811168" w:rsidRPr="005E58EA" w:rsidTr="00732D8A">
        <w:tc>
          <w:tcPr>
            <w:tcW w:w="7541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Полное наименование СРО в сфере финансового рынка </w:t>
            </w:r>
          </w:p>
        </w:tc>
        <w:tc>
          <w:tcPr>
            <w:tcW w:w="2693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1168" w:rsidRPr="00887D02" w:rsidTr="00732D8A">
        <w:tc>
          <w:tcPr>
            <w:tcW w:w="7541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Сокращенное наименование СРО в сфере финансового рынка </w:t>
            </w:r>
          </w:p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68" w:rsidRPr="005E58EA" w:rsidTr="00732D8A">
        <w:tc>
          <w:tcPr>
            <w:tcW w:w="7541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>3. Номер организации в реестре СРО финансового рынка</w:t>
            </w:r>
          </w:p>
        </w:tc>
        <w:tc>
          <w:tcPr>
            <w:tcW w:w="2693" w:type="dxa"/>
            <w:vAlign w:val="bottom"/>
          </w:tcPr>
          <w:p w:rsidR="00811168" w:rsidRPr="00887D0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1168" w:rsidRPr="00887D02" w:rsidRDefault="00811168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1168" w:rsidRPr="00887D02" w:rsidRDefault="00811168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11.</w:t>
      </w:r>
      <w:r w:rsidRPr="00887D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7D02">
        <w:rPr>
          <w:rFonts w:ascii="Times New Roman" w:hAnsi="Times New Roman"/>
          <w:sz w:val="24"/>
          <w:szCs w:val="24"/>
          <w:lang w:val="ru-RU"/>
        </w:rPr>
        <w:t>Настоящим подтверждаю, что на дату подачи настоящего заявления  _________________(наименование лица) соответствует всем требованиям, установленным внутренними стандартами НАУФОР для осуществления соответствующего вида деятельности, которые являются обязательными для ассоциированных членов НАУФОР.</w:t>
      </w:r>
    </w:p>
    <w:p w:rsidR="00811168" w:rsidRPr="00887D02" w:rsidRDefault="00811168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903868" w:rsidRPr="005E58EA" w:rsidTr="00DF6326">
        <w:tc>
          <w:tcPr>
            <w:tcW w:w="3714" w:type="dxa"/>
            <w:vAlign w:val="bottom"/>
          </w:tcPr>
          <w:p w:rsidR="00903868" w:rsidRPr="00887D02" w:rsidRDefault="00903868" w:rsidP="008111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887D02" w:rsidTr="00DF6326">
        <w:tc>
          <w:tcPr>
            <w:tcW w:w="3714" w:type="dxa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97" w:type="dxa"/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903868" w:rsidRPr="00887D0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0E0937" w:rsidRPr="00887D02" w:rsidRDefault="00903868" w:rsidP="000E0937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 xml:space="preserve">       М.П.</w:t>
      </w:r>
      <w:r w:rsidR="00656E0C" w:rsidRPr="00887D02">
        <w:rPr>
          <w:rFonts w:ascii="Times New Roman" w:hAnsi="Times New Roman"/>
          <w:sz w:val="24"/>
          <w:szCs w:val="24"/>
        </w:rPr>
        <w:t xml:space="preserve"> (при наличии)</w:t>
      </w:r>
    </w:p>
    <w:p w:rsidR="009C20D9" w:rsidRPr="00887D02" w:rsidRDefault="000E0937" w:rsidP="000E0937">
      <w:pPr>
        <w:spacing w:line="360" w:lineRule="auto"/>
        <w:ind w:left="5103"/>
        <w:jc w:val="both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br w:type="page"/>
      </w:r>
      <w:proofErr w:type="gramStart"/>
      <w:r w:rsidR="009C20D9" w:rsidRPr="00887D02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 </w:t>
      </w:r>
      <w:r w:rsidR="00704FB8" w:rsidRPr="00887D0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887D0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C20D9" w:rsidRPr="00887D02">
        <w:rPr>
          <w:rFonts w:ascii="Times New Roman" w:hAnsi="Times New Roman"/>
          <w:snapToGrid w:val="0"/>
          <w:sz w:val="24"/>
          <w:szCs w:val="24"/>
        </w:rPr>
        <w:t>3</w:t>
      </w:r>
    </w:p>
    <w:p w:rsidR="009C20D9" w:rsidRPr="00887D02" w:rsidDel="008A31B5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87D0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887D02">
        <w:rPr>
          <w:rFonts w:ascii="Times New Roman" w:hAnsi="Times New Roman"/>
          <w:snapToGrid w:val="0"/>
          <w:sz w:val="24"/>
          <w:szCs w:val="24"/>
        </w:rPr>
        <w:t xml:space="preserve"> Правилам членства в </w:t>
      </w:r>
    </w:p>
    <w:p w:rsidR="009C20D9" w:rsidRPr="00887D02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r w:rsidRPr="00887D02">
        <w:rPr>
          <w:rFonts w:ascii="Times New Roman" w:hAnsi="Times New Roman"/>
          <w:snapToGrid w:val="0"/>
          <w:sz w:val="24"/>
          <w:szCs w:val="24"/>
        </w:rPr>
        <w:t>Национальной ассоциации участников фондового рынка</w:t>
      </w:r>
    </w:p>
    <w:p w:rsidR="009C20D9" w:rsidRPr="00887D02" w:rsidRDefault="009C20D9" w:rsidP="009C20D9">
      <w:pPr>
        <w:pStyle w:val="11"/>
        <w:spacing w:line="360" w:lineRule="auto"/>
        <w:jc w:val="both"/>
        <w:rPr>
          <w:snapToGrid w:val="0"/>
          <w:szCs w:val="24"/>
        </w:rPr>
      </w:pPr>
      <w:r w:rsidRPr="00887D02">
        <w:rPr>
          <w:snapToGrid w:val="0"/>
          <w:szCs w:val="24"/>
        </w:rPr>
        <w:t xml:space="preserve">на </w:t>
      </w:r>
      <w:r w:rsidR="00656E0C" w:rsidRPr="00887D02">
        <w:rPr>
          <w:snapToGrid w:val="0"/>
          <w:szCs w:val="24"/>
        </w:rPr>
        <w:t xml:space="preserve">фирменном </w:t>
      </w:r>
      <w:r w:rsidRPr="00887D02">
        <w:rPr>
          <w:snapToGrid w:val="0"/>
          <w:szCs w:val="24"/>
        </w:rPr>
        <w:t>бланке</w:t>
      </w:r>
      <w:r w:rsidR="00656E0C" w:rsidRPr="00887D02">
        <w:rPr>
          <w:snapToGrid w:val="0"/>
          <w:szCs w:val="24"/>
        </w:rPr>
        <w:t xml:space="preserve"> (при наличии)</w:t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</w:p>
    <w:p w:rsidR="009C20D9" w:rsidRPr="00887D0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9C20D9" w:rsidRPr="00887D02" w:rsidRDefault="009C20D9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0E0937" w:rsidRPr="00887D02" w:rsidRDefault="000E0937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C20D9" w:rsidRPr="00887D02" w:rsidRDefault="009C20D9" w:rsidP="009C20D9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9C20D9" w:rsidRPr="00887D0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категории членства в </w:t>
      </w:r>
    </w:p>
    <w:p w:rsidR="009C20D9" w:rsidRPr="00887D0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9C20D9" w:rsidRPr="00887D02" w:rsidRDefault="009C20D9" w:rsidP="009C20D9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9C20D9" w:rsidRPr="00887D02" w:rsidRDefault="009C20D9" w:rsidP="009C20D9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</w:t>
      </w:r>
      <w:r w:rsidR="00656E0C"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или фамилия, имя и (в случае, если имеется) отчество индивидуального предпринимателя</w:t>
      </w:r>
      <w:r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>)</w:t>
      </w:r>
    </w:p>
    <w:p w:rsidR="009C20D9" w:rsidRPr="00887D02" w:rsidRDefault="009C20D9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являющийся </w:t>
      </w:r>
      <w:r w:rsidR="00656E0C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___________ (членом НАУФОР или ассоциированным членом НАУФОР) 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просит изменить категорию членства с ___ на ___.</w:t>
      </w:r>
      <w:r w:rsidR="00D11761"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DF6326" w:rsidRPr="00887D02" w:rsidRDefault="00DF6326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7203CB" w:rsidRPr="005E58EA" w:rsidTr="007248BF">
        <w:tc>
          <w:tcPr>
            <w:tcW w:w="3714" w:type="dxa"/>
            <w:vAlign w:val="bottom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3CB" w:rsidRPr="00887D02" w:rsidTr="007248BF">
        <w:tc>
          <w:tcPr>
            <w:tcW w:w="3714" w:type="dxa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97" w:type="dxa"/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7203CB" w:rsidRPr="00887D0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7203CB" w:rsidRPr="00887D02" w:rsidRDefault="007203CB" w:rsidP="007203CB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887D02">
        <w:rPr>
          <w:rFonts w:ascii="Times New Roman" w:hAnsi="Times New Roman"/>
          <w:sz w:val="24"/>
          <w:szCs w:val="24"/>
        </w:rPr>
        <w:t xml:space="preserve">       М.П. (при наличии)</w:t>
      </w:r>
    </w:p>
    <w:p w:rsidR="00F57D44" w:rsidRPr="00887D02" w:rsidRDefault="00F57D44" w:rsidP="00887D02">
      <w:pPr>
        <w:pStyle w:val="a4"/>
        <w:spacing w:line="360" w:lineRule="auto"/>
        <w:ind w:right="17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br w:type="page"/>
      </w:r>
    </w:p>
    <w:p w:rsidR="00887D02" w:rsidRPr="00887D02" w:rsidRDefault="00887D02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lastRenderedPageBreak/>
        <w:t xml:space="preserve">Приложение № 4 </w:t>
      </w:r>
    </w:p>
    <w:p w:rsidR="00887D02" w:rsidRPr="00887D02" w:rsidRDefault="00887D02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к Внутреннему стандарту </w:t>
      </w:r>
    </w:p>
    <w:p w:rsidR="00887D02" w:rsidRPr="00887D02" w:rsidRDefault="00887D02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«Правила членства в Национальной ассоциации участников фондового рынка»</w:t>
      </w:r>
    </w:p>
    <w:p w:rsidR="00887D02" w:rsidRPr="005E58EA" w:rsidRDefault="00887D02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(действует с 01.01.202</w:t>
      </w:r>
      <w:r w:rsidRPr="005E58EA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3</w:t>
      </w: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 года</w:t>
      </w:r>
      <w:r w:rsidR="003B4783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, с изменениями от 27.01.2023 года</w:t>
      </w:r>
      <w:r w:rsidRPr="00887D0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)</w:t>
      </w:r>
    </w:p>
    <w:p w:rsidR="00887D02" w:rsidRPr="005E58EA" w:rsidRDefault="00887D02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</w:p>
    <w:p w:rsidR="00433CD1" w:rsidRPr="005E58EA" w:rsidRDefault="00433CD1" w:rsidP="00887D02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</w:p>
    <w:p w:rsidR="00887D02" w:rsidRPr="00887D02" w:rsidRDefault="00887D02" w:rsidP="00887D02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Размеры, порядок расчета и уплаты</w:t>
      </w:r>
    </w:p>
    <w:p w:rsidR="00887D02" w:rsidRPr="00887D02" w:rsidRDefault="00887D02" w:rsidP="00887D02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887D0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вступительного и членских взносов в НАУФОР на 2023 год</w:t>
      </w:r>
    </w:p>
    <w:p w:rsidR="00887D02" w:rsidRPr="00887D02" w:rsidRDefault="00887D02" w:rsidP="00887D0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887D02" w:rsidRPr="00887D02" w:rsidRDefault="00887D02" w:rsidP="00887D02">
      <w:pPr>
        <w:pStyle w:val="a4"/>
        <w:spacing w:line="360" w:lineRule="auto"/>
        <w:ind w:firstLine="567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87D02">
        <w:rPr>
          <w:rFonts w:ascii="Times New Roman" w:eastAsiaTheme="minorHAnsi" w:hAnsi="Times New Roman"/>
          <w:sz w:val="24"/>
          <w:szCs w:val="24"/>
          <w:lang w:val="ru-RU" w:eastAsia="en-US"/>
        </w:rPr>
        <w:t>1. Утвердить с 1 января 2023 года р</w:t>
      </w:r>
      <w:r w:rsidRPr="00887D02">
        <w:rPr>
          <w:rFonts w:ascii="Times New Roman" w:hAnsi="Times New Roman"/>
          <w:sz w:val="24"/>
          <w:szCs w:val="24"/>
          <w:lang w:val="ru-RU"/>
        </w:rPr>
        <w:t xml:space="preserve">азмер вступительного взноса </w:t>
      </w:r>
      <w:r w:rsidRPr="00887D02">
        <w:rPr>
          <w:rFonts w:ascii="Times New Roman" w:eastAsiaTheme="minorHAnsi" w:hAnsi="Times New Roman"/>
          <w:sz w:val="24"/>
          <w:szCs w:val="24"/>
          <w:lang w:val="ru-RU" w:eastAsia="en-US"/>
        </w:rPr>
        <w:t>(в том числе, для ассоциированных членов) – 10 000 рублей.</w:t>
      </w:r>
    </w:p>
    <w:p w:rsidR="00887D02" w:rsidRPr="00887D02" w:rsidRDefault="00887D02" w:rsidP="00887D02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 w:rsidRPr="00887D02">
        <w:rPr>
          <w:szCs w:val="24"/>
        </w:rPr>
        <w:t xml:space="preserve">2. Утвердить с 1 января 2023 года следующие размеры годовых членских взносов: </w:t>
      </w:r>
    </w:p>
    <w:p w:rsidR="00887D02" w:rsidRPr="00887D02" w:rsidRDefault="00887D02" w:rsidP="00887D02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3685"/>
        <w:gridCol w:w="3119"/>
      </w:tblGrid>
      <w:tr w:rsidR="00433CD1" w:rsidRPr="005E58EA" w:rsidTr="00995AD7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Размер собственных средств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Размер взноса на 2023 год </w:t>
            </w:r>
            <w:r w:rsidRPr="00887D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(руб.)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Дилерская и (или) брокерская или только деятельность по управлению ценными бумагами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до 90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90 млн до 1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315 000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1 млрд до 10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425 000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10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765 000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управлению ценными бумагами, совмещаемая с дилерской и (или) брокерской деятельностью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до 90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210 000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90 млн до 300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273 000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300 млн до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305 000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500 млн до 1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420 000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1 млрд до 10 млрд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510 000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10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830 000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Депозитарная деятельность, 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 исключением случаев ее совмещения с деятельностью специализированного депозитария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до 90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231 000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90 млн до 300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294 000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300 млн до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357 000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sz w:val="24"/>
                <w:szCs w:val="24"/>
              </w:rPr>
              <w:t>от 500 млн до 1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452 000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1 млрд до 3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520 000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3 млрд до 5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605 000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5 млрд до 10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700 000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10 млрд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830 000</w:t>
            </w:r>
          </w:p>
        </w:tc>
      </w:tr>
      <w:tr w:rsidR="00433CD1" w:rsidRPr="00887D02" w:rsidTr="00995AD7">
        <w:trPr>
          <w:trHeight w:val="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управлению инвестиционными фондами, совмещаемая с </w:t>
            </w: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по управлению ценными бумагами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до 90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>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242 000</w:t>
            </w:r>
          </w:p>
        </w:tc>
      </w:tr>
      <w:tr w:rsidR="00433CD1" w:rsidRPr="00887D02" w:rsidTr="00995AD7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90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 xml:space="preserve">млн </w:t>
            </w: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до 300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>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373 000</w:t>
            </w:r>
          </w:p>
        </w:tc>
      </w:tr>
      <w:tr w:rsidR="00433CD1" w:rsidRPr="00887D02" w:rsidTr="00995AD7">
        <w:trPr>
          <w:trHeight w:val="7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300 </w:t>
            </w:r>
            <w:r w:rsidRPr="00887D02">
              <w:rPr>
                <w:rFonts w:ascii="Times New Roman" w:hAnsi="Times New Roman"/>
                <w:sz w:val="24"/>
                <w:szCs w:val="24"/>
              </w:rPr>
              <w:t>млн до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630 000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500 млн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730 000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887D0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 управлению только инвестиционными фондами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до 100 млн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231 000</w:t>
            </w:r>
          </w:p>
        </w:tc>
      </w:tr>
      <w:tr w:rsidR="00433CD1" w:rsidRPr="00887D02" w:rsidTr="00995AD7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 xml:space="preserve">от 100 млн до 300 млн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315 000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300 млн до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557 000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Cs/>
                <w:sz w:val="24"/>
                <w:szCs w:val="24"/>
              </w:rPr>
              <w:t>от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635 000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(юридические лица)*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174 000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(индивидуальные предприниматели)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59 000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не </w:t>
            </w: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превышают 1 млрд. рублей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445 000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Акционерные инвестиционные фонды, активы которых превышают 1 млрд.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520 000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специализированного депозитария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до 100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210 000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100 млн до 300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273 000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300 млн до 500 млн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331 000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500 млн до 1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410 000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1 млрд до 3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480 000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3 млрд до 5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565 000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5 млрд до 10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665 000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10 млрд до 50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805 000</w:t>
            </w:r>
          </w:p>
        </w:tc>
      </w:tr>
      <w:tr w:rsidR="00433CD1" w:rsidRPr="00887D02" w:rsidTr="00995AD7">
        <w:trPr>
          <w:trHeight w:val="6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D02">
              <w:rPr>
                <w:rFonts w:ascii="Times New Roman" w:hAnsi="Times New Roman"/>
                <w:color w:val="000000"/>
                <w:sz w:val="24"/>
                <w:szCs w:val="24"/>
              </w:rPr>
              <w:t>от 50 млрд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D1" w:rsidRPr="00887D02" w:rsidRDefault="00433CD1" w:rsidP="00887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2">
              <w:rPr>
                <w:rFonts w:ascii="Times New Roman" w:hAnsi="Times New Roman"/>
                <w:b/>
                <w:sz w:val="24"/>
                <w:szCs w:val="24"/>
              </w:rPr>
              <w:t>900 000</w:t>
            </w:r>
          </w:p>
        </w:tc>
      </w:tr>
    </w:tbl>
    <w:p w:rsidR="00433CD1" w:rsidRDefault="00433CD1" w:rsidP="00887D02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  <w:lang w:val="en-US"/>
        </w:rPr>
      </w:pP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>*</w:t>
      </w:r>
      <w:r w:rsid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если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иное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не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установлено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пунктом</w:t>
      </w:r>
      <w:r w:rsidR="00361A02" w:rsidRPr="00361A02">
        <w:rPr>
          <w:szCs w:val="24"/>
        </w:rPr>
        <w:t xml:space="preserve"> 3.1.1 - </w:t>
      </w:r>
      <w:r w:rsidRPr="00887D02">
        <w:rPr>
          <w:szCs w:val="24"/>
        </w:rPr>
        <w:t xml:space="preserve">за исключением случая совмещения деятельности по инвестиционному консультированию с иными видами деятельности, указанными в пунктах 1 – 5, 8 – 10 таблицы. В случае если юридическое лицо совмещает деятельность по инвестиционному консультированию с одним или несколькими видами деятельности, указанными </w:t>
      </w:r>
      <w:r w:rsidRPr="00887D02">
        <w:rPr>
          <w:szCs w:val="24"/>
        </w:rPr>
        <w:br/>
        <w:t xml:space="preserve">в пунктах 1 – 5, 8 – 10 таблицы, размер членского взноса рассчитывается для такого лица только в отношении осуществляемых им видов деятельности, указанных в пунктах 1 – 5, </w:t>
      </w:r>
      <w:r w:rsidRPr="00887D02">
        <w:rPr>
          <w:szCs w:val="24"/>
        </w:rPr>
        <w:br/>
        <w:t xml:space="preserve">8 – 10 таблицы и не подлежит увеличению по причине осуществления им деятельности </w:t>
      </w:r>
      <w:r w:rsidRPr="00887D02">
        <w:rPr>
          <w:szCs w:val="24"/>
        </w:rPr>
        <w:br/>
        <w:t>по инвестиционному консультированию.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>3. Установить следующий порядок расчета и уплаты членских взносов: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3.1. Размер годового членского взноса для членов НАУФОР определяется исходя </w:t>
      </w:r>
      <w:r w:rsidRPr="00887D02">
        <w:rPr>
          <w:szCs w:val="24"/>
        </w:rPr>
        <w:br/>
        <w:t xml:space="preserve">из размера собственных средств (для акционерных инвестиционных фондов – исходя </w:t>
      </w:r>
      <w:r w:rsidRPr="00887D02">
        <w:rPr>
          <w:szCs w:val="24"/>
        </w:rPr>
        <w:br/>
        <w:t xml:space="preserve">из размеров активов фондов) и осуществляемых ими видов деятельности на финансовом рынке </w:t>
      </w:r>
      <w:r w:rsidRPr="00887D02">
        <w:rPr>
          <w:szCs w:val="24"/>
        </w:rPr>
        <w:lastRenderedPageBreak/>
        <w:t>независимо от того, в отношении каких видов деятельности организация является членом НАУФОР</w:t>
      </w:r>
      <w:r w:rsidR="00361A02">
        <w:rPr>
          <w:szCs w:val="24"/>
        </w:rPr>
        <w:t xml:space="preserve">, </w:t>
      </w:r>
      <w:r w:rsidR="00361A02" w:rsidRPr="00361A02">
        <w:rPr>
          <w:rFonts w:hint="eastAsia"/>
          <w:szCs w:val="24"/>
        </w:rPr>
        <w:t>если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иное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не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установлено</w:t>
      </w:r>
      <w:r w:rsidR="00361A02" w:rsidRPr="00361A02">
        <w:rPr>
          <w:szCs w:val="24"/>
        </w:rPr>
        <w:t xml:space="preserve"> </w:t>
      </w:r>
      <w:r w:rsidR="00361A02" w:rsidRPr="00361A02">
        <w:rPr>
          <w:rFonts w:hint="eastAsia"/>
          <w:szCs w:val="24"/>
        </w:rPr>
        <w:t>пунктом</w:t>
      </w:r>
      <w:r w:rsidR="00361A02">
        <w:rPr>
          <w:szCs w:val="24"/>
        </w:rPr>
        <w:t xml:space="preserve"> 3.1.1</w:t>
      </w:r>
      <w:r w:rsidRPr="00887D02">
        <w:rPr>
          <w:szCs w:val="24"/>
        </w:rPr>
        <w:t>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>Размер годового членского взноса для ассоциированных членов НАУФОР определяется исходя из размера собственных средств и осуществляемых ими видов деятельности на финансовом рынке и устанавливается в размере 50 % от значений, указанных в таблице.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>В случае если организация соответствует нескольким критериям, установленным разными строками таблицы, размер годового членского взноса определяется на основании того критерия, который предполагает уплату годового членского взноса в большем размере.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462 тыс. рублей (увеличение на 5,0 %) , за исключением следующих случаев: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1) если лицо направило в НАУФОР заявление о намерении начать осуществлять </w:t>
      </w:r>
      <w:r w:rsidRPr="00887D02">
        <w:rPr>
          <w:szCs w:val="24"/>
        </w:rPr>
        <w:br/>
        <w:t xml:space="preserve">в 2023 году деятельность по инвестиционному консультированию, размер годового членского взноса для него в первый год членства в НАУФОР (до изменения статуса </w:t>
      </w:r>
      <w:r w:rsidRPr="00887D02">
        <w:rPr>
          <w:szCs w:val="24"/>
        </w:rPr>
        <w:br/>
        <w:t>на полноправного члена НАУФОР) устанавливается в размере 10 % от взносов полноправных членов – инвестиционных советников;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2) если лицо направило в НАУФОР заявление о намерении начать </w:t>
      </w:r>
      <w:r w:rsidR="00433CD1" w:rsidRPr="00887D02">
        <w:rPr>
          <w:szCs w:val="24"/>
        </w:rPr>
        <w:t xml:space="preserve">осуществлять </w:t>
      </w:r>
      <w:r w:rsidRPr="00887D02">
        <w:rPr>
          <w:szCs w:val="24"/>
        </w:rPr>
        <w:t xml:space="preserve">в 2023 году один или несколько указанных в таблице видов деятельности, </w:t>
      </w:r>
      <w:r w:rsidRPr="00887D02">
        <w:rPr>
          <w:szCs w:val="24"/>
        </w:rPr>
        <w:br/>
        <w:t xml:space="preserve">за исключением деятельности по инвестиционному консультированию, размер годового членского взноса для него рассчитывается на основании того вида (видов) деятельности, который ассоциированный член НАУФОР намерен начать осуществлять в 2023 году, </w:t>
      </w:r>
      <w:r w:rsidRPr="00887D02">
        <w:rPr>
          <w:szCs w:val="24"/>
        </w:rPr>
        <w:br/>
        <w:t xml:space="preserve">и подлежит пересчету по итогам календарного года исходя из размера взноса 462 тыс. рублей в случае, если осуществление соответствующей деятельности в 2023 году </w:t>
      </w:r>
      <w:r w:rsidRPr="00887D02">
        <w:rPr>
          <w:szCs w:val="24"/>
        </w:rPr>
        <w:br/>
        <w:t>не началось.</w:t>
      </w:r>
    </w:p>
    <w:p w:rsidR="00361A02" w:rsidRDefault="00361A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>
        <w:rPr>
          <w:szCs w:val="24"/>
        </w:rPr>
        <w:t xml:space="preserve">3.1.1 </w:t>
      </w:r>
      <w:r w:rsidRPr="00361A02">
        <w:rPr>
          <w:rFonts w:hint="eastAsia"/>
          <w:szCs w:val="24"/>
        </w:rPr>
        <w:t>В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случае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вступления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НАУФОР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юридического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лица</w:t>
      </w:r>
      <w:r w:rsidRPr="00361A02">
        <w:rPr>
          <w:szCs w:val="24"/>
        </w:rPr>
        <w:t xml:space="preserve">, </w:t>
      </w:r>
      <w:r w:rsidRPr="00361A02">
        <w:rPr>
          <w:rFonts w:hint="eastAsia"/>
          <w:szCs w:val="24"/>
        </w:rPr>
        <w:t>совмещающего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несколько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видов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деятельности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на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финансовом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рынке</w:t>
      </w:r>
      <w:r w:rsidRPr="00361A02">
        <w:rPr>
          <w:szCs w:val="24"/>
        </w:rPr>
        <w:t xml:space="preserve">, </w:t>
      </w:r>
      <w:r w:rsidRPr="00361A02">
        <w:rPr>
          <w:rFonts w:hint="eastAsia"/>
          <w:szCs w:val="24"/>
        </w:rPr>
        <w:t>только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по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виду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деятельности</w:t>
      </w:r>
      <w:r w:rsidRPr="00361A02">
        <w:rPr>
          <w:szCs w:val="24"/>
        </w:rPr>
        <w:t xml:space="preserve"> «</w:t>
      </w:r>
      <w:r w:rsidRPr="00361A02">
        <w:rPr>
          <w:rFonts w:hint="eastAsia"/>
          <w:szCs w:val="24"/>
        </w:rPr>
        <w:t>инвестиционное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консультирование»</w:t>
      </w:r>
      <w:r w:rsidRPr="00361A02">
        <w:rPr>
          <w:szCs w:val="24"/>
        </w:rPr>
        <w:t xml:space="preserve">, </w:t>
      </w:r>
      <w:r w:rsidRPr="00361A02">
        <w:rPr>
          <w:rFonts w:hint="eastAsia"/>
          <w:szCs w:val="24"/>
        </w:rPr>
        <w:t>годовой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членский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взнос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для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такого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юридического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лица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конца</w:t>
      </w:r>
      <w:r w:rsidRPr="00361A02">
        <w:rPr>
          <w:szCs w:val="24"/>
        </w:rPr>
        <w:t xml:space="preserve"> 2023</w:t>
      </w:r>
      <w:r w:rsidRPr="00361A02">
        <w:rPr>
          <w:rFonts w:hint="eastAsia"/>
          <w:szCs w:val="24"/>
        </w:rPr>
        <w:t>г</w:t>
      </w:r>
      <w:r w:rsidRPr="00361A02">
        <w:rPr>
          <w:szCs w:val="24"/>
        </w:rPr>
        <w:t xml:space="preserve">.  </w:t>
      </w:r>
      <w:r w:rsidRPr="00361A02">
        <w:rPr>
          <w:rFonts w:hint="eastAsia"/>
          <w:szCs w:val="24"/>
        </w:rPr>
        <w:t>устанавливается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размере</w:t>
      </w:r>
      <w:r w:rsidRPr="00361A02">
        <w:rPr>
          <w:szCs w:val="24"/>
        </w:rPr>
        <w:t xml:space="preserve">, </w:t>
      </w:r>
      <w:r w:rsidRPr="00361A02">
        <w:rPr>
          <w:rFonts w:hint="eastAsia"/>
          <w:szCs w:val="24"/>
        </w:rPr>
        <w:t>указанном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для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вида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деятельности</w:t>
      </w:r>
      <w:r w:rsidRPr="00361A02">
        <w:rPr>
          <w:szCs w:val="24"/>
        </w:rPr>
        <w:t xml:space="preserve"> «</w:t>
      </w:r>
      <w:r w:rsidRPr="00361A02">
        <w:rPr>
          <w:rFonts w:hint="eastAsia"/>
          <w:szCs w:val="24"/>
        </w:rPr>
        <w:t>Деятельность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по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инвестиционному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консультированию</w:t>
      </w:r>
      <w:r w:rsidRPr="00361A02">
        <w:rPr>
          <w:szCs w:val="24"/>
        </w:rPr>
        <w:t xml:space="preserve"> (</w:t>
      </w:r>
      <w:r w:rsidRPr="00361A02">
        <w:rPr>
          <w:rFonts w:hint="eastAsia"/>
          <w:szCs w:val="24"/>
        </w:rPr>
        <w:t>юридические</w:t>
      </w:r>
      <w:r w:rsidRPr="00361A02">
        <w:rPr>
          <w:szCs w:val="24"/>
        </w:rPr>
        <w:t xml:space="preserve"> </w:t>
      </w:r>
      <w:r w:rsidRPr="00361A02">
        <w:rPr>
          <w:rFonts w:hint="eastAsia"/>
          <w:szCs w:val="24"/>
        </w:rPr>
        <w:t>лица</w:t>
      </w:r>
      <w:r>
        <w:rPr>
          <w:szCs w:val="24"/>
        </w:rPr>
        <w:t>)</w:t>
      </w:r>
      <w:r w:rsidR="005A5272">
        <w:rPr>
          <w:szCs w:val="24"/>
        </w:rPr>
        <w:t>»</w:t>
      </w:r>
      <w:bookmarkStart w:id="1" w:name="_GoBack"/>
      <w:bookmarkEnd w:id="1"/>
      <w:r>
        <w:rPr>
          <w:szCs w:val="24"/>
        </w:rPr>
        <w:t>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3.2. Для целей определения размера годовых членских взносов размер собственных средств некредитных финансовых организаций определяется на основании отчетности </w:t>
      </w:r>
      <w:r w:rsidRPr="00887D02">
        <w:rPr>
          <w:szCs w:val="24"/>
        </w:rPr>
        <w:br/>
        <w:t>за 2 квартал 2022 года, для кредитных финансовых организаций – на основании отчетности на 1 июля 2022 года, а для организаций, вступающих в НАУФОР в 2023 году, – на основании отчетности за последний отчетный период, предшествующий дате вступления в НАУФОР.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lastRenderedPageBreak/>
        <w:t>3.3. Установить скидку по оплате членских взносов в размере 5 % в случае единовременной уплаты членских взносов за один календарный год.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Установить скидку по оплате членских взносов в размере 5 %, а в случае единовременной уплаты членских взносов за один календарный год – в размере 10 %, </w:t>
      </w:r>
      <w:r w:rsidRPr="00887D02">
        <w:rPr>
          <w:szCs w:val="24"/>
        </w:rPr>
        <w:br/>
        <w:t>для членов НАУФОР (ассоциированных членов НАУФОР), входящих в одну группу лиц по следующим основаниям: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</w:t>
      </w:r>
      <w:r w:rsidRPr="00887D02">
        <w:rPr>
          <w:szCs w:val="24"/>
        </w:rPr>
        <w:br/>
        <w:t>в уставном (складочном) капитале этой другой организации;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одно и то же юридическое или физическое лицо в силу своего участия </w:t>
      </w:r>
      <w:r w:rsidRPr="00887D02">
        <w:rPr>
          <w:szCs w:val="24"/>
        </w:rPr>
        <w:br/>
        <w:t>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887D02" w:rsidRPr="00887D02" w:rsidRDefault="00887D02" w:rsidP="00433CD1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887D02">
        <w:rPr>
          <w:szCs w:val="24"/>
        </w:rPr>
        <w:t xml:space="preserve">3.4.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</w:t>
      </w:r>
      <w:r w:rsidRPr="00887D02">
        <w:rPr>
          <w:szCs w:val="24"/>
        </w:rPr>
        <w:br/>
        <w:t>за третий квартал, до 1 октября за четвертый квартал). Пересчет размера годового членского взноса в зависимости от получения (аннулирования) в течение 2023 года лицензий на осуществление деятельности на финансовом рынке или от изменения размера собственных средств не производится.</w:t>
      </w:r>
    </w:p>
    <w:p w:rsidR="001C03F9" w:rsidRPr="005E58EA" w:rsidRDefault="001C03F9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433CD1" w:rsidRPr="005E58EA" w:rsidRDefault="00433CD1" w:rsidP="00F57D44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656E0C" w:rsidRPr="00887D02" w:rsidRDefault="00656E0C" w:rsidP="00D926D4">
      <w:pPr>
        <w:pStyle w:val="a4"/>
        <w:spacing w:line="360" w:lineRule="auto"/>
        <w:ind w:right="170" w:firstLine="5103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Приложение  № 5</w:t>
      </w:r>
    </w:p>
    <w:p w:rsidR="00656E0C" w:rsidRPr="00887D02" w:rsidDel="008A31B5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в </w:t>
      </w:r>
    </w:p>
    <w:p w:rsidR="00656E0C" w:rsidRPr="00887D02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Национальной ассоциации участников фондового рынка</w:t>
      </w:r>
    </w:p>
    <w:p w:rsidR="00656E0C" w:rsidRPr="00887D02" w:rsidRDefault="00656E0C" w:rsidP="00656E0C">
      <w:pPr>
        <w:pStyle w:val="11"/>
        <w:spacing w:line="360" w:lineRule="auto"/>
        <w:jc w:val="both"/>
        <w:rPr>
          <w:snapToGrid w:val="0"/>
          <w:szCs w:val="24"/>
        </w:rPr>
      </w:pPr>
      <w:r w:rsidRPr="00887D02">
        <w:rPr>
          <w:snapToGrid w:val="0"/>
          <w:szCs w:val="24"/>
        </w:rPr>
        <w:t>на фирменном бланке (при наличии)</w:t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  <w:r w:rsidRPr="00887D02">
        <w:rPr>
          <w:snapToGrid w:val="0"/>
          <w:szCs w:val="24"/>
        </w:rPr>
        <w:tab/>
      </w:r>
    </w:p>
    <w:p w:rsidR="00656E0C" w:rsidRPr="00887D0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56E0C" w:rsidRPr="00887D0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887D0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656E0C" w:rsidRPr="00887D0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887D02" w:rsidRDefault="00656E0C" w:rsidP="00656E0C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656E0C" w:rsidRPr="00887D02" w:rsidRDefault="00D70770" w:rsidP="00656E0C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перечня видов деятельности на финансовом рынке, на которые распространяется членство в </w:t>
      </w:r>
      <w:r w:rsidR="00656E0C"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656E0C" w:rsidRPr="00887D02" w:rsidRDefault="00656E0C" w:rsidP="00656E0C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656E0C" w:rsidRPr="00887D02" w:rsidRDefault="00656E0C" w:rsidP="00656E0C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 или фамилия, имя и (в случае, если имеется) отчество индивидуального предпринимателя)</w:t>
      </w:r>
      <w:r w:rsidR="00D70770" w:rsidRPr="00887D02">
        <w:rPr>
          <w:rFonts w:ascii="Times New Roman" w:hAnsi="Times New Roman"/>
          <w:i/>
          <w:snapToGrid w:val="0"/>
          <w:sz w:val="24"/>
          <w:szCs w:val="24"/>
          <w:lang w:val="ru-RU"/>
        </w:rPr>
        <w:t>,</w:t>
      </w:r>
    </w:p>
    <w:p w:rsidR="00D70770" w:rsidRPr="00887D02" w:rsidRDefault="00656E0C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являющийся членом НАУФОР</w:t>
      </w:r>
      <w:r w:rsidR="00D70770" w:rsidRPr="00887D0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просит </w:t>
      </w:r>
      <w:r w:rsidR="00D70770" w:rsidRPr="00887D02">
        <w:rPr>
          <w:rFonts w:ascii="Times New Roman" w:hAnsi="Times New Roman"/>
          <w:snapToGrid w:val="0"/>
          <w:sz w:val="24"/>
          <w:szCs w:val="24"/>
          <w:lang w:val="ru-RU"/>
        </w:rPr>
        <w:t>распространить его членство в НАУФОР на следующие виды деятельности на финансовом рынке:</w:t>
      </w:r>
    </w:p>
    <w:p w:rsidR="00656E0C" w:rsidRPr="00887D0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_______________________________________________________________________________</w:t>
      </w:r>
    </w:p>
    <w:p w:rsidR="00656E0C" w:rsidRPr="00887D0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(указываются виды деятельности)</w:t>
      </w:r>
    </w:p>
    <w:p w:rsidR="00D70770" w:rsidRPr="00887D02" w:rsidRDefault="00D70770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887D02" w:rsidRDefault="00656E0C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 И.О. Фамилия</w:t>
      </w:r>
    </w:p>
    <w:p w:rsidR="00656E0C" w:rsidRPr="00887D02" w:rsidRDefault="00656E0C" w:rsidP="00D70770">
      <w:pPr>
        <w:spacing w:line="360" w:lineRule="auto"/>
        <w:ind w:left="21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87D02">
        <w:rPr>
          <w:rFonts w:ascii="Times New Roman" w:hAnsi="Times New Roman"/>
          <w:snapToGrid w:val="0"/>
          <w:sz w:val="24"/>
          <w:szCs w:val="24"/>
          <w:lang w:val="ru-RU"/>
        </w:rPr>
        <w:t xml:space="preserve">                                                                      (подпись)</w:t>
      </w:r>
    </w:p>
    <w:p w:rsidR="00723216" w:rsidRPr="00887D02" w:rsidRDefault="00D70770" w:rsidP="00CB5E56">
      <w:pPr>
        <w:pStyle w:val="a4"/>
        <w:spacing w:line="360" w:lineRule="auto"/>
        <w:ind w:right="170" w:firstLine="567"/>
        <w:rPr>
          <w:rFonts w:ascii="Times New Roman" w:hAnsi="Times New Roman"/>
          <w:lang w:val="ru-RU"/>
        </w:rPr>
      </w:pP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</w:r>
      <w:r w:rsidRPr="00887D02">
        <w:rPr>
          <w:rFonts w:ascii="Times New Roman" w:hAnsi="Times New Roman"/>
          <w:sz w:val="24"/>
          <w:szCs w:val="24"/>
          <w:lang w:val="ru-RU"/>
        </w:rPr>
        <w:tab/>
        <w:t>М.П. (при наличии)</w:t>
      </w:r>
    </w:p>
    <w:sectPr w:rsidR="00723216" w:rsidRPr="00887D02" w:rsidSect="00A84E4D"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1A" w:rsidRDefault="00276E1A">
      <w:r>
        <w:separator/>
      </w:r>
    </w:p>
  </w:endnote>
  <w:endnote w:type="continuationSeparator" w:id="0">
    <w:p w:rsidR="00276E1A" w:rsidRDefault="0027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EA" w:rsidRDefault="005E58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8EA" w:rsidRDefault="005E58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EA" w:rsidRPr="00C03A78" w:rsidRDefault="005E58EA">
    <w:pPr>
      <w:pStyle w:val="a6"/>
      <w:framePr w:wrap="around" w:vAnchor="text" w:hAnchor="margin" w:xAlign="right" w:y="1"/>
      <w:rPr>
        <w:rStyle w:val="a7"/>
      </w:rPr>
    </w:pPr>
    <w:r w:rsidRPr="00C03A78">
      <w:rPr>
        <w:rStyle w:val="a7"/>
      </w:rPr>
      <w:fldChar w:fldCharType="begin"/>
    </w:r>
    <w:r w:rsidRPr="00C03A78">
      <w:rPr>
        <w:rStyle w:val="a7"/>
      </w:rPr>
      <w:instrText xml:space="preserve">PAGE  </w:instrText>
    </w:r>
    <w:r w:rsidRPr="00C03A78">
      <w:rPr>
        <w:rStyle w:val="a7"/>
      </w:rPr>
      <w:fldChar w:fldCharType="separate"/>
    </w:r>
    <w:r w:rsidR="005A5272">
      <w:rPr>
        <w:rStyle w:val="a7"/>
        <w:noProof/>
      </w:rPr>
      <w:t>26</w:t>
    </w:r>
    <w:r w:rsidRPr="00C03A78">
      <w:rPr>
        <w:rStyle w:val="a7"/>
      </w:rPr>
      <w:fldChar w:fldCharType="end"/>
    </w:r>
  </w:p>
  <w:p w:rsidR="005E58EA" w:rsidRPr="00C03A78" w:rsidRDefault="005E58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1A" w:rsidRDefault="00276E1A">
      <w:r>
        <w:separator/>
      </w:r>
    </w:p>
  </w:footnote>
  <w:footnote w:type="continuationSeparator" w:id="0">
    <w:p w:rsidR="00276E1A" w:rsidRDefault="0027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7D6242"/>
    <w:multiLevelType w:val="multilevel"/>
    <w:tmpl w:val="329622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2D5712"/>
    <w:multiLevelType w:val="multilevel"/>
    <w:tmpl w:val="28EC40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332E"/>
    <w:multiLevelType w:val="multilevel"/>
    <w:tmpl w:val="5032EB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6F413A5"/>
    <w:multiLevelType w:val="multilevel"/>
    <w:tmpl w:val="9422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776A99"/>
    <w:multiLevelType w:val="singleLevel"/>
    <w:tmpl w:val="8A86CBD0"/>
    <w:lvl w:ilvl="0">
      <w:start w:val="4"/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6">
    <w:nsid w:val="3D843578"/>
    <w:multiLevelType w:val="multilevel"/>
    <w:tmpl w:val="EC0C22A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A586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F1654"/>
    <w:multiLevelType w:val="multilevel"/>
    <w:tmpl w:val="AAEEF3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7E7506"/>
    <w:multiLevelType w:val="hybridMultilevel"/>
    <w:tmpl w:val="8B64F4A2"/>
    <w:lvl w:ilvl="0" w:tplc="4FC6F0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2B62B9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036898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6230B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A0256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2287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F8876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CA072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AEC6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BB84A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91F5BF2"/>
    <w:multiLevelType w:val="multilevel"/>
    <w:tmpl w:val="1B42205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D58"/>
    <w:rsid w:val="00003EBF"/>
    <w:rsid w:val="00010018"/>
    <w:rsid w:val="00022F12"/>
    <w:rsid w:val="00024042"/>
    <w:rsid w:val="00027275"/>
    <w:rsid w:val="000354B9"/>
    <w:rsid w:val="0003649F"/>
    <w:rsid w:val="00040785"/>
    <w:rsid w:val="000478CB"/>
    <w:rsid w:val="000509FC"/>
    <w:rsid w:val="00054712"/>
    <w:rsid w:val="00061CF0"/>
    <w:rsid w:val="000638EA"/>
    <w:rsid w:val="00071600"/>
    <w:rsid w:val="0007499D"/>
    <w:rsid w:val="00084E00"/>
    <w:rsid w:val="0008527A"/>
    <w:rsid w:val="00092BD3"/>
    <w:rsid w:val="00093AF1"/>
    <w:rsid w:val="00095A31"/>
    <w:rsid w:val="00096614"/>
    <w:rsid w:val="00097664"/>
    <w:rsid w:val="000A5F72"/>
    <w:rsid w:val="000B55AD"/>
    <w:rsid w:val="000C53CE"/>
    <w:rsid w:val="000C6A3D"/>
    <w:rsid w:val="000D1965"/>
    <w:rsid w:val="000D3B46"/>
    <w:rsid w:val="000D50D7"/>
    <w:rsid w:val="000D61BC"/>
    <w:rsid w:val="000D6431"/>
    <w:rsid w:val="000E0937"/>
    <w:rsid w:val="000E3206"/>
    <w:rsid w:val="000E7009"/>
    <w:rsid w:val="000F1707"/>
    <w:rsid w:val="001005D4"/>
    <w:rsid w:val="0011186A"/>
    <w:rsid w:val="001221A0"/>
    <w:rsid w:val="001227A1"/>
    <w:rsid w:val="00130C4B"/>
    <w:rsid w:val="00134A44"/>
    <w:rsid w:val="00135BA2"/>
    <w:rsid w:val="00137ED9"/>
    <w:rsid w:val="00137EF5"/>
    <w:rsid w:val="00146532"/>
    <w:rsid w:val="00146638"/>
    <w:rsid w:val="0015532C"/>
    <w:rsid w:val="00155D9E"/>
    <w:rsid w:val="00157823"/>
    <w:rsid w:val="00162E4E"/>
    <w:rsid w:val="00174C48"/>
    <w:rsid w:val="00175B92"/>
    <w:rsid w:val="00176F31"/>
    <w:rsid w:val="00180F0C"/>
    <w:rsid w:val="001918BC"/>
    <w:rsid w:val="001A7DB7"/>
    <w:rsid w:val="001B51EE"/>
    <w:rsid w:val="001B5437"/>
    <w:rsid w:val="001B6329"/>
    <w:rsid w:val="001B66FB"/>
    <w:rsid w:val="001C03F9"/>
    <w:rsid w:val="001C0BF8"/>
    <w:rsid w:val="001C2B7A"/>
    <w:rsid w:val="001C400E"/>
    <w:rsid w:val="001D2E89"/>
    <w:rsid w:val="001D64CB"/>
    <w:rsid w:val="001E4260"/>
    <w:rsid w:val="001F7B40"/>
    <w:rsid w:val="00200EE7"/>
    <w:rsid w:val="00201D56"/>
    <w:rsid w:val="002035F5"/>
    <w:rsid w:val="00206A42"/>
    <w:rsid w:val="00211B93"/>
    <w:rsid w:val="002141AF"/>
    <w:rsid w:val="00224D35"/>
    <w:rsid w:val="0022573E"/>
    <w:rsid w:val="002266B5"/>
    <w:rsid w:val="00231923"/>
    <w:rsid w:val="00235D01"/>
    <w:rsid w:val="00235F26"/>
    <w:rsid w:val="0023600B"/>
    <w:rsid w:val="00240B24"/>
    <w:rsid w:val="002430FA"/>
    <w:rsid w:val="00245012"/>
    <w:rsid w:val="002608D2"/>
    <w:rsid w:val="00262701"/>
    <w:rsid w:val="0026648A"/>
    <w:rsid w:val="00276E1A"/>
    <w:rsid w:val="0028021F"/>
    <w:rsid w:val="002827D1"/>
    <w:rsid w:val="002B02BE"/>
    <w:rsid w:val="002B0CB3"/>
    <w:rsid w:val="002B411A"/>
    <w:rsid w:val="002C2D1B"/>
    <w:rsid w:val="002C3894"/>
    <w:rsid w:val="002D4CB5"/>
    <w:rsid w:val="002D7531"/>
    <w:rsid w:val="002D795C"/>
    <w:rsid w:val="002E01D0"/>
    <w:rsid w:val="002E2669"/>
    <w:rsid w:val="002F5F82"/>
    <w:rsid w:val="002F6EC3"/>
    <w:rsid w:val="00315576"/>
    <w:rsid w:val="00323FCB"/>
    <w:rsid w:val="00325C41"/>
    <w:rsid w:val="00327B28"/>
    <w:rsid w:val="00333ABB"/>
    <w:rsid w:val="00341C89"/>
    <w:rsid w:val="00343E2B"/>
    <w:rsid w:val="00345E6E"/>
    <w:rsid w:val="00361A02"/>
    <w:rsid w:val="00363892"/>
    <w:rsid w:val="003640DC"/>
    <w:rsid w:val="00367FAA"/>
    <w:rsid w:val="00393C31"/>
    <w:rsid w:val="003948D9"/>
    <w:rsid w:val="003A0EE6"/>
    <w:rsid w:val="003A1367"/>
    <w:rsid w:val="003A275A"/>
    <w:rsid w:val="003A7B08"/>
    <w:rsid w:val="003B4783"/>
    <w:rsid w:val="003B5B43"/>
    <w:rsid w:val="003C2D5F"/>
    <w:rsid w:val="003D3317"/>
    <w:rsid w:val="003D49A7"/>
    <w:rsid w:val="003E45B7"/>
    <w:rsid w:val="003F18F3"/>
    <w:rsid w:val="003F24EA"/>
    <w:rsid w:val="003F75B2"/>
    <w:rsid w:val="004069E8"/>
    <w:rsid w:val="0041311C"/>
    <w:rsid w:val="00425582"/>
    <w:rsid w:val="004326EA"/>
    <w:rsid w:val="00433CD1"/>
    <w:rsid w:val="00437165"/>
    <w:rsid w:val="0044096F"/>
    <w:rsid w:val="00452A09"/>
    <w:rsid w:val="00452AAA"/>
    <w:rsid w:val="00452F6C"/>
    <w:rsid w:val="00453C17"/>
    <w:rsid w:val="00455A21"/>
    <w:rsid w:val="00464517"/>
    <w:rsid w:val="00471C7C"/>
    <w:rsid w:val="004761EB"/>
    <w:rsid w:val="00477D05"/>
    <w:rsid w:val="004842B2"/>
    <w:rsid w:val="00486DB9"/>
    <w:rsid w:val="00492718"/>
    <w:rsid w:val="0049660E"/>
    <w:rsid w:val="004A02E2"/>
    <w:rsid w:val="004A17AC"/>
    <w:rsid w:val="004A3574"/>
    <w:rsid w:val="004B1DFA"/>
    <w:rsid w:val="004B569D"/>
    <w:rsid w:val="004C0B88"/>
    <w:rsid w:val="004C0D87"/>
    <w:rsid w:val="004C3798"/>
    <w:rsid w:val="004C4348"/>
    <w:rsid w:val="004C4AF8"/>
    <w:rsid w:val="004E0DE2"/>
    <w:rsid w:val="004E7A69"/>
    <w:rsid w:val="004F58FB"/>
    <w:rsid w:val="00506AC5"/>
    <w:rsid w:val="00512E10"/>
    <w:rsid w:val="0051602F"/>
    <w:rsid w:val="00520998"/>
    <w:rsid w:val="00534B43"/>
    <w:rsid w:val="00540379"/>
    <w:rsid w:val="0054278C"/>
    <w:rsid w:val="00542CC6"/>
    <w:rsid w:val="00544DDB"/>
    <w:rsid w:val="00546024"/>
    <w:rsid w:val="005505BD"/>
    <w:rsid w:val="00562D0D"/>
    <w:rsid w:val="0057117A"/>
    <w:rsid w:val="005713FA"/>
    <w:rsid w:val="0057288F"/>
    <w:rsid w:val="0058060D"/>
    <w:rsid w:val="00583CF6"/>
    <w:rsid w:val="00585143"/>
    <w:rsid w:val="0058550E"/>
    <w:rsid w:val="00587A2B"/>
    <w:rsid w:val="005A1A33"/>
    <w:rsid w:val="005A5272"/>
    <w:rsid w:val="005A6EDA"/>
    <w:rsid w:val="005B399C"/>
    <w:rsid w:val="005D4CF4"/>
    <w:rsid w:val="005D588F"/>
    <w:rsid w:val="005E08EC"/>
    <w:rsid w:val="005E58EA"/>
    <w:rsid w:val="005E6B85"/>
    <w:rsid w:val="005F4333"/>
    <w:rsid w:val="005F6AD7"/>
    <w:rsid w:val="00602917"/>
    <w:rsid w:val="00603187"/>
    <w:rsid w:val="00612169"/>
    <w:rsid w:val="00615F1F"/>
    <w:rsid w:val="0061632E"/>
    <w:rsid w:val="00617006"/>
    <w:rsid w:val="006222AF"/>
    <w:rsid w:val="006263EA"/>
    <w:rsid w:val="00636EAC"/>
    <w:rsid w:val="006404A3"/>
    <w:rsid w:val="00652132"/>
    <w:rsid w:val="006541F0"/>
    <w:rsid w:val="00655A26"/>
    <w:rsid w:val="00656E0C"/>
    <w:rsid w:val="00657313"/>
    <w:rsid w:val="00675E66"/>
    <w:rsid w:val="00683AEA"/>
    <w:rsid w:val="00685614"/>
    <w:rsid w:val="00687F2F"/>
    <w:rsid w:val="00690216"/>
    <w:rsid w:val="006956B7"/>
    <w:rsid w:val="006A7FD0"/>
    <w:rsid w:val="006B3A7D"/>
    <w:rsid w:val="006B5820"/>
    <w:rsid w:val="006C2E0A"/>
    <w:rsid w:val="006C3095"/>
    <w:rsid w:val="006C3473"/>
    <w:rsid w:val="006D4726"/>
    <w:rsid w:val="006E318D"/>
    <w:rsid w:val="006F7C9D"/>
    <w:rsid w:val="00704C8F"/>
    <w:rsid w:val="00704FB8"/>
    <w:rsid w:val="00714315"/>
    <w:rsid w:val="00716B8E"/>
    <w:rsid w:val="00716CC4"/>
    <w:rsid w:val="00716FDB"/>
    <w:rsid w:val="007203CB"/>
    <w:rsid w:val="007215B6"/>
    <w:rsid w:val="00723216"/>
    <w:rsid w:val="007248BF"/>
    <w:rsid w:val="00730E18"/>
    <w:rsid w:val="00732D8A"/>
    <w:rsid w:val="00743DCA"/>
    <w:rsid w:val="00745761"/>
    <w:rsid w:val="0075084E"/>
    <w:rsid w:val="00751757"/>
    <w:rsid w:val="00753959"/>
    <w:rsid w:val="007546E9"/>
    <w:rsid w:val="007555C1"/>
    <w:rsid w:val="00763AC8"/>
    <w:rsid w:val="0077449E"/>
    <w:rsid w:val="007813AA"/>
    <w:rsid w:val="007A348A"/>
    <w:rsid w:val="007A74EA"/>
    <w:rsid w:val="007B3936"/>
    <w:rsid w:val="007C3FC3"/>
    <w:rsid w:val="007C5C12"/>
    <w:rsid w:val="007C74EF"/>
    <w:rsid w:val="007D03B9"/>
    <w:rsid w:val="007D2898"/>
    <w:rsid w:val="007E3C0F"/>
    <w:rsid w:val="007E6551"/>
    <w:rsid w:val="007E78CD"/>
    <w:rsid w:val="007F1663"/>
    <w:rsid w:val="00807314"/>
    <w:rsid w:val="00811168"/>
    <w:rsid w:val="008143B0"/>
    <w:rsid w:val="008151A6"/>
    <w:rsid w:val="008161BF"/>
    <w:rsid w:val="008165B9"/>
    <w:rsid w:val="00824B22"/>
    <w:rsid w:val="00827518"/>
    <w:rsid w:val="0083186C"/>
    <w:rsid w:val="00832BEF"/>
    <w:rsid w:val="008366CC"/>
    <w:rsid w:val="00843FED"/>
    <w:rsid w:val="008575D1"/>
    <w:rsid w:val="008627FA"/>
    <w:rsid w:val="0086716C"/>
    <w:rsid w:val="008747F1"/>
    <w:rsid w:val="00875A07"/>
    <w:rsid w:val="00887D02"/>
    <w:rsid w:val="00895AF8"/>
    <w:rsid w:val="008A31B5"/>
    <w:rsid w:val="008A69B4"/>
    <w:rsid w:val="008C0DD1"/>
    <w:rsid w:val="008D4486"/>
    <w:rsid w:val="008D4E8F"/>
    <w:rsid w:val="008D5716"/>
    <w:rsid w:val="008E4AD6"/>
    <w:rsid w:val="008E61E8"/>
    <w:rsid w:val="00903868"/>
    <w:rsid w:val="0091254A"/>
    <w:rsid w:val="00914F39"/>
    <w:rsid w:val="00920017"/>
    <w:rsid w:val="00923501"/>
    <w:rsid w:val="00925B37"/>
    <w:rsid w:val="00940900"/>
    <w:rsid w:val="0094110D"/>
    <w:rsid w:val="00946D61"/>
    <w:rsid w:val="00946F0F"/>
    <w:rsid w:val="009576DB"/>
    <w:rsid w:val="009650F8"/>
    <w:rsid w:val="00977B4E"/>
    <w:rsid w:val="00980C32"/>
    <w:rsid w:val="00980F72"/>
    <w:rsid w:val="009855D5"/>
    <w:rsid w:val="00986F58"/>
    <w:rsid w:val="00995AD7"/>
    <w:rsid w:val="00997506"/>
    <w:rsid w:val="009A25B6"/>
    <w:rsid w:val="009A7FDE"/>
    <w:rsid w:val="009B0DD3"/>
    <w:rsid w:val="009B210A"/>
    <w:rsid w:val="009C1400"/>
    <w:rsid w:val="009C20D9"/>
    <w:rsid w:val="009C2609"/>
    <w:rsid w:val="009D082A"/>
    <w:rsid w:val="009D0E5E"/>
    <w:rsid w:val="009D1047"/>
    <w:rsid w:val="009D5992"/>
    <w:rsid w:val="009D61DD"/>
    <w:rsid w:val="009D6637"/>
    <w:rsid w:val="009F75F2"/>
    <w:rsid w:val="00A036E3"/>
    <w:rsid w:val="00A069C5"/>
    <w:rsid w:val="00A10A1E"/>
    <w:rsid w:val="00A20953"/>
    <w:rsid w:val="00A213B1"/>
    <w:rsid w:val="00A21625"/>
    <w:rsid w:val="00A22043"/>
    <w:rsid w:val="00A23D58"/>
    <w:rsid w:val="00A31876"/>
    <w:rsid w:val="00A31889"/>
    <w:rsid w:val="00A46DB0"/>
    <w:rsid w:val="00A5559E"/>
    <w:rsid w:val="00A565E8"/>
    <w:rsid w:val="00A622FC"/>
    <w:rsid w:val="00A6239F"/>
    <w:rsid w:val="00A67788"/>
    <w:rsid w:val="00A70735"/>
    <w:rsid w:val="00A84E4D"/>
    <w:rsid w:val="00AC05AE"/>
    <w:rsid w:val="00AD1F2E"/>
    <w:rsid w:val="00AD60B5"/>
    <w:rsid w:val="00AE4362"/>
    <w:rsid w:val="00AF2D8E"/>
    <w:rsid w:val="00B0268B"/>
    <w:rsid w:val="00B15E9F"/>
    <w:rsid w:val="00B1734B"/>
    <w:rsid w:val="00B17C5B"/>
    <w:rsid w:val="00B20719"/>
    <w:rsid w:val="00B2222E"/>
    <w:rsid w:val="00B2705C"/>
    <w:rsid w:val="00B30C15"/>
    <w:rsid w:val="00B32A8A"/>
    <w:rsid w:val="00B4084E"/>
    <w:rsid w:val="00B443D2"/>
    <w:rsid w:val="00B45D81"/>
    <w:rsid w:val="00B534F3"/>
    <w:rsid w:val="00B54146"/>
    <w:rsid w:val="00B5789A"/>
    <w:rsid w:val="00B612AA"/>
    <w:rsid w:val="00B75CD5"/>
    <w:rsid w:val="00B82EA2"/>
    <w:rsid w:val="00B839A8"/>
    <w:rsid w:val="00B91166"/>
    <w:rsid w:val="00B9248A"/>
    <w:rsid w:val="00BA0089"/>
    <w:rsid w:val="00BB0AFD"/>
    <w:rsid w:val="00BB797A"/>
    <w:rsid w:val="00BC7FF2"/>
    <w:rsid w:val="00BE742D"/>
    <w:rsid w:val="00BF4760"/>
    <w:rsid w:val="00C02326"/>
    <w:rsid w:val="00C03A78"/>
    <w:rsid w:val="00C067D4"/>
    <w:rsid w:val="00C07D7B"/>
    <w:rsid w:val="00C14AD2"/>
    <w:rsid w:val="00C15305"/>
    <w:rsid w:val="00C21E70"/>
    <w:rsid w:val="00C27A29"/>
    <w:rsid w:val="00C31A40"/>
    <w:rsid w:val="00C32E1A"/>
    <w:rsid w:val="00C52079"/>
    <w:rsid w:val="00C525BD"/>
    <w:rsid w:val="00C73ECD"/>
    <w:rsid w:val="00C757E4"/>
    <w:rsid w:val="00C91710"/>
    <w:rsid w:val="00C93CED"/>
    <w:rsid w:val="00CA2F09"/>
    <w:rsid w:val="00CB080D"/>
    <w:rsid w:val="00CB3A6E"/>
    <w:rsid w:val="00CB5846"/>
    <w:rsid w:val="00CB5E56"/>
    <w:rsid w:val="00CC1F7C"/>
    <w:rsid w:val="00CC3DE6"/>
    <w:rsid w:val="00CC5890"/>
    <w:rsid w:val="00CC60BD"/>
    <w:rsid w:val="00CD02B2"/>
    <w:rsid w:val="00CD170E"/>
    <w:rsid w:val="00CD6011"/>
    <w:rsid w:val="00CE78BE"/>
    <w:rsid w:val="00CF1C5D"/>
    <w:rsid w:val="00D105B5"/>
    <w:rsid w:val="00D11761"/>
    <w:rsid w:val="00D16D1D"/>
    <w:rsid w:val="00D23E80"/>
    <w:rsid w:val="00D31BBA"/>
    <w:rsid w:val="00D346FC"/>
    <w:rsid w:val="00D4355E"/>
    <w:rsid w:val="00D45C92"/>
    <w:rsid w:val="00D501B0"/>
    <w:rsid w:val="00D51068"/>
    <w:rsid w:val="00D53771"/>
    <w:rsid w:val="00D540F2"/>
    <w:rsid w:val="00D5640C"/>
    <w:rsid w:val="00D601FB"/>
    <w:rsid w:val="00D661CC"/>
    <w:rsid w:val="00D668F4"/>
    <w:rsid w:val="00D70770"/>
    <w:rsid w:val="00D70C39"/>
    <w:rsid w:val="00D75A7A"/>
    <w:rsid w:val="00D77DC6"/>
    <w:rsid w:val="00D85FDD"/>
    <w:rsid w:val="00D926D4"/>
    <w:rsid w:val="00D9712B"/>
    <w:rsid w:val="00DB1F4E"/>
    <w:rsid w:val="00DC024A"/>
    <w:rsid w:val="00DC0863"/>
    <w:rsid w:val="00DE092A"/>
    <w:rsid w:val="00DE2266"/>
    <w:rsid w:val="00DE5020"/>
    <w:rsid w:val="00DE5308"/>
    <w:rsid w:val="00DE7153"/>
    <w:rsid w:val="00DF33D5"/>
    <w:rsid w:val="00DF531A"/>
    <w:rsid w:val="00DF6326"/>
    <w:rsid w:val="00E00EBA"/>
    <w:rsid w:val="00E03583"/>
    <w:rsid w:val="00E119BA"/>
    <w:rsid w:val="00E14632"/>
    <w:rsid w:val="00E2103A"/>
    <w:rsid w:val="00E21BC7"/>
    <w:rsid w:val="00E306C5"/>
    <w:rsid w:val="00E32117"/>
    <w:rsid w:val="00E34C29"/>
    <w:rsid w:val="00E359C1"/>
    <w:rsid w:val="00E35FFD"/>
    <w:rsid w:val="00E41756"/>
    <w:rsid w:val="00E4414D"/>
    <w:rsid w:val="00E45C45"/>
    <w:rsid w:val="00E52213"/>
    <w:rsid w:val="00E561BA"/>
    <w:rsid w:val="00E60E46"/>
    <w:rsid w:val="00E6470D"/>
    <w:rsid w:val="00E713C2"/>
    <w:rsid w:val="00E824BF"/>
    <w:rsid w:val="00E90B51"/>
    <w:rsid w:val="00E95543"/>
    <w:rsid w:val="00E96CC6"/>
    <w:rsid w:val="00EA0F83"/>
    <w:rsid w:val="00EC1DCB"/>
    <w:rsid w:val="00EC5B45"/>
    <w:rsid w:val="00ED3850"/>
    <w:rsid w:val="00ED391C"/>
    <w:rsid w:val="00ED48EB"/>
    <w:rsid w:val="00EE68EF"/>
    <w:rsid w:val="00EF08FF"/>
    <w:rsid w:val="00F04479"/>
    <w:rsid w:val="00F063E5"/>
    <w:rsid w:val="00F06E03"/>
    <w:rsid w:val="00F10109"/>
    <w:rsid w:val="00F11745"/>
    <w:rsid w:val="00F1514B"/>
    <w:rsid w:val="00F153E9"/>
    <w:rsid w:val="00F159FC"/>
    <w:rsid w:val="00F16A73"/>
    <w:rsid w:val="00F21954"/>
    <w:rsid w:val="00F2470F"/>
    <w:rsid w:val="00F26C4E"/>
    <w:rsid w:val="00F328E2"/>
    <w:rsid w:val="00F356B6"/>
    <w:rsid w:val="00F42D9A"/>
    <w:rsid w:val="00F4530C"/>
    <w:rsid w:val="00F54B4D"/>
    <w:rsid w:val="00F54BB6"/>
    <w:rsid w:val="00F57D44"/>
    <w:rsid w:val="00F731E8"/>
    <w:rsid w:val="00F74161"/>
    <w:rsid w:val="00F753A3"/>
    <w:rsid w:val="00F75FFE"/>
    <w:rsid w:val="00F83C8B"/>
    <w:rsid w:val="00FA16BC"/>
    <w:rsid w:val="00FA5675"/>
    <w:rsid w:val="00FB0C23"/>
    <w:rsid w:val="00FB0CBE"/>
    <w:rsid w:val="00FC299A"/>
    <w:rsid w:val="00FC4141"/>
    <w:rsid w:val="00FC68AC"/>
    <w:rsid w:val="00FD34CB"/>
    <w:rsid w:val="00FD65A0"/>
    <w:rsid w:val="00FD77BB"/>
    <w:rsid w:val="00FE4B6C"/>
    <w:rsid w:val="00FE704E"/>
    <w:rsid w:val="00FF3DC1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  <w:style w:type="paragraph" w:customStyle="1" w:styleId="ConsPlusNormal">
    <w:name w:val="ConsPlusNormal"/>
    <w:rsid w:val="00EA0F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45D2-0626-4029-BD1E-62B8807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User</cp:lastModifiedBy>
  <cp:revision>6</cp:revision>
  <cp:lastPrinted>2018-10-30T11:25:00Z</cp:lastPrinted>
  <dcterms:created xsi:type="dcterms:W3CDTF">2022-12-14T11:34:00Z</dcterms:created>
  <dcterms:modified xsi:type="dcterms:W3CDTF">2023-01-27T13:40:00Z</dcterms:modified>
</cp:coreProperties>
</file>